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8D56C" w14:textId="08EAFA41" w:rsidR="003768DA" w:rsidRDefault="003768DA" w:rsidP="009F6E34">
      <w:pPr>
        <w:spacing w:after="0"/>
        <w:ind w:left="-1418"/>
        <w:sectPr w:rsidR="003768DA" w:rsidSect="003D71C5">
          <w:footerReference w:type="default" r:id="rId11"/>
          <w:pgSz w:w="11906" w:h="16838"/>
          <w:pgMar w:top="0" w:right="991" w:bottom="1440" w:left="1440" w:header="0" w:footer="397" w:gutter="0"/>
          <w:cols w:space="708"/>
          <w:docGrid w:linePitch="360"/>
        </w:sectPr>
      </w:pPr>
      <w:bookmarkStart w:id="0" w:name="_GoBack"/>
      <w:bookmarkEnd w:id="0"/>
      <w:r>
        <w:rPr>
          <w:noProof/>
          <w:lang w:eastAsia="en-AU"/>
        </w:rPr>
        <w:drawing>
          <wp:inline distT="0" distB="0" distL="0" distR="0" wp14:anchorId="04C8D65E" wp14:editId="04C8D65F">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2128" cy="1265808"/>
                    </a:xfrm>
                    <a:prstGeom prst="rect">
                      <a:avLst/>
                    </a:prstGeom>
                  </pic:spPr>
                </pic:pic>
              </a:graphicData>
            </a:graphic>
          </wp:inline>
        </w:drawing>
      </w:r>
    </w:p>
    <w:p w14:paraId="04C8D56D" w14:textId="77777777" w:rsidR="00772C27" w:rsidRPr="009F6E34" w:rsidRDefault="00375E65" w:rsidP="009F6E34">
      <w:pPr>
        <w:pStyle w:val="Heading1"/>
        <w:shd w:val="clear" w:color="auto" w:fill="auto"/>
        <w:rPr>
          <w:color w:val="002D72"/>
        </w:rPr>
      </w:pPr>
      <w:r w:rsidRPr="009F6E34">
        <w:rPr>
          <w:color w:val="002D72"/>
        </w:rPr>
        <w:t>National Relay Service—Monthly Performance Report</w:t>
      </w:r>
    </w:p>
    <w:p w14:paraId="04C8D56E" w14:textId="00477154" w:rsidR="00772C27" w:rsidRPr="009F6E34" w:rsidRDefault="00093E3C" w:rsidP="009F6E34">
      <w:pPr>
        <w:spacing w:after="120"/>
        <w:rPr>
          <w:rFonts w:ascii="Segoe UI Semibold" w:hAnsi="Segoe UI Semibold" w:cs="Segoe UI Semibold"/>
          <w:color w:val="002D72"/>
        </w:rPr>
      </w:pPr>
      <w:r w:rsidRPr="009F6E34">
        <w:rPr>
          <w:rFonts w:ascii="Segoe UI Semibold" w:hAnsi="Segoe UI Semibold" w:cs="Segoe UI Semibold"/>
          <w:color w:val="002D72"/>
        </w:rPr>
        <w:t>June</w:t>
      </w:r>
      <w:r w:rsidR="00645C21" w:rsidRPr="009F6E34">
        <w:rPr>
          <w:rFonts w:ascii="Segoe UI Semibold" w:hAnsi="Segoe UI Semibold" w:cs="Segoe UI Semibold"/>
          <w:color w:val="002D72"/>
        </w:rPr>
        <w:t xml:space="preserve"> </w:t>
      </w:r>
      <w:r w:rsidR="00C24A62" w:rsidRPr="009F6E34">
        <w:rPr>
          <w:rFonts w:ascii="Segoe UI Semibold" w:hAnsi="Segoe UI Semibold" w:cs="Segoe UI Semibold"/>
          <w:color w:val="002D72"/>
        </w:rPr>
        <w:t>2021</w:t>
      </w:r>
    </w:p>
    <w:p w14:paraId="04C8D56F" w14:textId="77777777" w:rsidR="00E7227D" w:rsidRDefault="00E7227D">
      <w:pPr>
        <w:spacing w:line="259" w:lineRule="auto"/>
      </w:pPr>
      <w:r>
        <w:br w:type="page"/>
      </w:r>
    </w:p>
    <w:p w14:paraId="04C8D570" w14:textId="6D978DC3" w:rsidR="00E7227D" w:rsidRDefault="00520F4E" w:rsidP="002F1A23">
      <w:pPr>
        <w:spacing w:after="120" w:line="259" w:lineRule="auto"/>
      </w:pPr>
      <w:r>
        <w:lastRenderedPageBreak/>
        <w:t>© Commonwealth of Australia 2021</w:t>
      </w:r>
      <w:r w:rsidR="00E7227D">
        <w:br/>
      </w:r>
      <w:r w:rsidR="00093E3C">
        <w:t>June</w:t>
      </w:r>
      <w:r w:rsidR="00F4220B">
        <w:t xml:space="preserve"> </w:t>
      </w:r>
      <w:r>
        <w:t>2021</w:t>
      </w:r>
      <w:r w:rsidR="00E7227D">
        <w:t xml:space="preserve"> / INFRASTRUCTURE</w:t>
      </w:r>
    </w:p>
    <w:p w14:paraId="04C8D571" w14:textId="77777777" w:rsidR="00E7227D" w:rsidRDefault="00E7227D" w:rsidP="00E7227D">
      <w:pPr>
        <w:pStyle w:val="Heading2notshowing"/>
      </w:pPr>
      <w:r>
        <w:t>Ownership of intellectual property rights in this publication</w:t>
      </w:r>
    </w:p>
    <w:p w14:paraId="04C8D572" w14:textId="77777777"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14:paraId="04C8D573" w14:textId="77777777" w:rsidR="00E7227D" w:rsidRDefault="00E7227D" w:rsidP="00E7227D">
      <w:pPr>
        <w:pStyle w:val="Heading2notshowing"/>
      </w:pPr>
      <w:r>
        <w:t>Disclaimer</w:t>
      </w:r>
    </w:p>
    <w:p w14:paraId="04C8D574" w14:textId="77777777"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04C8D575" w14:textId="77777777"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04C8D576" w14:textId="77777777" w:rsidR="00E7227D" w:rsidRDefault="00E7227D" w:rsidP="00E7227D">
      <w:pPr>
        <w:pStyle w:val="Heading2notshowing"/>
      </w:pPr>
      <w:r>
        <w:t>Creative Commons licence</w:t>
      </w:r>
    </w:p>
    <w:p w14:paraId="04C8D577" w14:textId="77777777" w:rsidR="00E7227D" w:rsidRDefault="00E7227D" w:rsidP="00E7227D">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14:paraId="04C8D578" w14:textId="77777777"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04C8D579" w14:textId="77777777" w:rsidR="00E7227D" w:rsidRDefault="00E7227D" w:rsidP="00E7227D">
      <w:pPr>
        <w:pStyle w:val="Normaldisclaimerpage"/>
      </w:pPr>
      <w:r>
        <w:t xml:space="preserve">Further information on the licence terms is available from </w:t>
      </w:r>
      <w:hyperlink r:id="rId13"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520F4E">
        <w:t>2021</w:t>
      </w:r>
      <w:r>
        <w:t>.</w:t>
      </w:r>
    </w:p>
    <w:p w14:paraId="04C8D57A" w14:textId="77777777" w:rsidR="00E7227D" w:rsidRDefault="00E7227D" w:rsidP="00E7227D">
      <w:pPr>
        <w:pStyle w:val="Heading2notshowing"/>
      </w:pPr>
      <w:r>
        <w:t>Use of the Coat of Arms</w:t>
      </w:r>
    </w:p>
    <w:p w14:paraId="04C8D57B" w14:textId="77777777" w:rsidR="00E7227D" w:rsidRDefault="00E7227D" w:rsidP="00E7227D">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4" w:history="1">
        <w:r w:rsidRPr="00AB127C">
          <w:rPr>
            <w:rStyle w:val="Hyperlink"/>
          </w:rPr>
          <w:t>www.pmc.gov.au</w:t>
        </w:r>
      </w:hyperlink>
      <w:r>
        <w:t>.</w:t>
      </w:r>
    </w:p>
    <w:p w14:paraId="04C8D57C" w14:textId="77777777" w:rsidR="00E7227D" w:rsidRDefault="00E7227D" w:rsidP="00E7227D">
      <w:pPr>
        <w:pStyle w:val="Heading2notshowing"/>
      </w:pPr>
      <w:r>
        <w:t>Contact us</w:t>
      </w:r>
    </w:p>
    <w:p w14:paraId="04C8D57D" w14:textId="77777777" w:rsidR="00E7227D" w:rsidRDefault="00E7227D" w:rsidP="00E7227D">
      <w:pPr>
        <w:pStyle w:val="Normaldisclaimerpage"/>
      </w:pPr>
      <w:r>
        <w:t>This publication is available in hard copy or PDF format. All other rights are reserved, including in relation to any Departmental logos or trade marks which may exist. For enquiries regarding the licence and any use of this publication, please contact:</w:t>
      </w:r>
    </w:p>
    <w:p w14:paraId="04C8D57E" w14:textId="77777777" w:rsidR="00E7227D" w:rsidRDefault="00E7227D" w:rsidP="00E7227D">
      <w:pPr>
        <w:pStyle w:val="Normaldisclaimerpage"/>
        <w:ind w:left="567"/>
      </w:pPr>
      <w:r>
        <w:t>Director—Publishing and Communications</w:t>
      </w:r>
      <w:r>
        <w:br/>
        <w:t>Communication Branch</w:t>
      </w:r>
      <w:r>
        <w:br/>
        <w:t>Department of Infrastructure, Transport, Regional Development and Communications</w:t>
      </w:r>
      <w:r>
        <w:br/>
        <w:t>GPO Box 594</w:t>
      </w:r>
      <w:r w:rsidR="002F1A23">
        <w:br/>
      </w:r>
      <w:r>
        <w:t>Canberra ACT 2601</w:t>
      </w:r>
      <w:r>
        <w:br/>
        <w:t>Australia</w:t>
      </w:r>
    </w:p>
    <w:p w14:paraId="04C8D57F" w14:textId="77777777" w:rsidR="00E7227D" w:rsidRDefault="00E7227D" w:rsidP="00E7227D">
      <w:pPr>
        <w:pStyle w:val="Normaldisclaimerpage"/>
        <w:ind w:left="567"/>
      </w:pPr>
      <w:r>
        <w:t xml:space="preserve">Email: </w:t>
      </w:r>
      <w:hyperlink r:id="rId15" w:history="1">
        <w:r w:rsidRPr="00AB127C">
          <w:rPr>
            <w:rStyle w:val="Hyperlink"/>
          </w:rPr>
          <w:t>publishing@communications.gov.au</w:t>
        </w:r>
      </w:hyperlink>
    </w:p>
    <w:p w14:paraId="04C8D580" w14:textId="77777777" w:rsidR="00A82DAF" w:rsidRDefault="00E7227D" w:rsidP="002F1A23">
      <w:pPr>
        <w:pStyle w:val="Normaldisclaimerpage"/>
        <w:ind w:left="567"/>
      </w:pPr>
      <w:r>
        <w:t>Websites:</w:t>
      </w:r>
      <w:r w:rsidR="00323710">
        <w:t xml:space="preserve"> </w:t>
      </w:r>
      <w:hyperlink r:id="rId16" w:history="1">
        <w:r w:rsidRPr="00AB127C">
          <w:rPr>
            <w:rStyle w:val="Hyperlink"/>
          </w:rPr>
          <w:t>www.infrastructure.gov.au</w:t>
        </w:r>
      </w:hyperlink>
      <w:r>
        <w:t xml:space="preserve"> | </w:t>
      </w:r>
      <w:hyperlink r:id="rId17" w:history="1">
        <w:r w:rsidRPr="00AB127C">
          <w:rPr>
            <w:rStyle w:val="Hyperlink"/>
          </w:rPr>
          <w:t>www.communications.gov.au</w:t>
        </w:r>
      </w:hyperlink>
      <w:r w:rsidR="003768DA">
        <w:t xml:space="preserve"> | </w:t>
      </w:r>
      <w:hyperlink r:id="rId18" w:history="1">
        <w:r w:rsidR="003768DA" w:rsidRPr="00AB127C">
          <w:rPr>
            <w:rStyle w:val="Hyperlink"/>
          </w:rPr>
          <w:t>www.arts.gov.au</w:t>
        </w:r>
      </w:hyperlink>
      <w:r w:rsidR="002F1A23">
        <w:t>.</w:t>
      </w:r>
      <w:r w:rsidR="00A82DAF">
        <w:br w:type="page"/>
      </w:r>
    </w:p>
    <w:p w14:paraId="04C8D581" w14:textId="77777777" w:rsidR="00A82DAF" w:rsidRPr="006903D3" w:rsidRDefault="00A82DAF" w:rsidP="00A82DAF">
      <w:pPr>
        <w:pStyle w:val="Heading2notshowing"/>
      </w:pPr>
      <w:r w:rsidRPr="006903D3">
        <w:lastRenderedPageBreak/>
        <w:t>Contents</w:t>
      </w:r>
    </w:p>
    <w:p w14:paraId="32F74670" w14:textId="376546D0" w:rsidR="009F6E34"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78291571" w:history="1">
        <w:r w:rsidR="009F6E34" w:rsidRPr="00DA16D9">
          <w:rPr>
            <w:rStyle w:val="Hyperlink"/>
            <w:noProof/>
          </w:rPr>
          <w:t>Background</w:t>
        </w:r>
        <w:r w:rsidR="009F6E34">
          <w:rPr>
            <w:noProof/>
            <w:webHidden/>
          </w:rPr>
          <w:tab/>
        </w:r>
        <w:r w:rsidR="009F6E34">
          <w:rPr>
            <w:noProof/>
            <w:webHidden/>
          </w:rPr>
          <w:fldChar w:fldCharType="begin"/>
        </w:r>
        <w:r w:rsidR="009F6E34">
          <w:rPr>
            <w:noProof/>
            <w:webHidden/>
          </w:rPr>
          <w:instrText xml:space="preserve"> PAGEREF _Toc78291571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53560B0E" w14:textId="76C1AD3F" w:rsidR="009F6E34" w:rsidRDefault="00273F82">
      <w:pPr>
        <w:pStyle w:val="TOC1"/>
        <w:rPr>
          <w:rFonts w:asciiTheme="minorHAnsi" w:eastAsiaTheme="minorEastAsia" w:hAnsiTheme="minorHAnsi"/>
          <w:b w:val="0"/>
          <w:noProof/>
          <w:color w:val="auto"/>
          <w:sz w:val="22"/>
          <w:lang w:eastAsia="en-AU"/>
        </w:rPr>
      </w:pPr>
      <w:hyperlink w:anchor="_Toc78291572" w:history="1">
        <w:r w:rsidR="009F6E34" w:rsidRPr="00DA16D9">
          <w:rPr>
            <w:rStyle w:val="Hyperlink"/>
            <w:noProof/>
          </w:rPr>
          <w:t>Service level performance: relay service</w:t>
        </w:r>
        <w:r w:rsidR="009F6E34">
          <w:rPr>
            <w:noProof/>
            <w:webHidden/>
          </w:rPr>
          <w:tab/>
        </w:r>
        <w:r w:rsidR="009F6E34">
          <w:rPr>
            <w:noProof/>
            <w:webHidden/>
          </w:rPr>
          <w:fldChar w:fldCharType="begin"/>
        </w:r>
        <w:r w:rsidR="009F6E34">
          <w:rPr>
            <w:noProof/>
            <w:webHidden/>
          </w:rPr>
          <w:instrText xml:space="preserve"> PAGEREF _Toc78291572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26F30628" w14:textId="324AA4AF" w:rsidR="009F6E34" w:rsidRDefault="00273F82">
      <w:pPr>
        <w:pStyle w:val="TOC1"/>
        <w:rPr>
          <w:rFonts w:asciiTheme="minorHAnsi" w:eastAsiaTheme="minorEastAsia" w:hAnsiTheme="minorHAnsi"/>
          <w:b w:val="0"/>
          <w:noProof/>
          <w:color w:val="auto"/>
          <w:sz w:val="22"/>
          <w:lang w:eastAsia="en-AU"/>
        </w:rPr>
      </w:pPr>
      <w:hyperlink w:anchor="_Toc78291573" w:history="1">
        <w:r w:rsidR="009F6E34" w:rsidRPr="00DA16D9">
          <w:rPr>
            <w:rStyle w:val="Hyperlink"/>
            <w:noProof/>
          </w:rPr>
          <w:t>Service level performance: helpdesk</w:t>
        </w:r>
        <w:r w:rsidR="009F6E34">
          <w:rPr>
            <w:noProof/>
            <w:webHidden/>
          </w:rPr>
          <w:tab/>
        </w:r>
        <w:r w:rsidR="009F6E34">
          <w:rPr>
            <w:noProof/>
            <w:webHidden/>
          </w:rPr>
          <w:fldChar w:fldCharType="begin"/>
        </w:r>
        <w:r w:rsidR="009F6E34">
          <w:rPr>
            <w:noProof/>
            <w:webHidden/>
          </w:rPr>
          <w:instrText xml:space="preserve"> PAGEREF _Toc78291573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543FFFDA" w14:textId="4F96FF2C" w:rsidR="009F6E34" w:rsidRDefault="00273F82">
      <w:pPr>
        <w:pStyle w:val="TOC1"/>
        <w:rPr>
          <w:rFonts w:asciiTheme="minorHAnsi" w:eastAsiaTheme="minorEastAsia" w:hAnsiTheme="minorHAnsi"/>
          <w:b w:val="0"/>
          <w:noProof/>
          <w:color w:val="auto"/>
          <w:sz w:val="22"/>
          <w:lang w:eastAsia="en-AU"/>
        </w:rPr>
      </w:pPr>
      <w:hyperlink w:anchor="_Toc78291574" w:history="1">
        <w:r w:rsidR="009F6E34" w:rsidRPr="00DA16D9">
          <w:rPr>
            <w:rStyle w:val="Hyperlink"/>
            <w:noProof/>
          </w:rPr>
          <w:t>Successful outbound connections (by inbound service access type)</w:t>
        </w:r>
        <w:r w:rsidR="009F6E34">
          <w:rPr>
            <w:noProof/>
            <w:webHidden/>
          </w:rPr>
          <w:tab/>
        </w:r>
        <w:r w:rsidR="009F6E34">
          <w:rPr>
            <w:noProof/>
            <w:webHidden/>
          </w:rPr>
          <w:fldChar w:fldCharType="begin"/>
        </w:r>
        <w:r w:rsidR="009F6E34">
          <w:rPr>
            <w:noProof/>
            <w:webHidden/>
          </w:rPr>
          <w:instrText xml:space="preserve"> PAGEREF _Toc78291574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36472770" w14:textId="7E54C72B" w:rsidR="009F6E34" w:rsidRDefault="00273F82">
      <w:pPr>
        <w:pStyle w:val="TOC1"/>
        <w:rPr>
          <w:rFonts w:asciiTheme="minorHAnsi" w:eastAsiaTheme="minorEastAsia" w:hAnsiTheme="minorHAnsi"/>
          <w:b w:val="0"/>
          <w:noProof/>
          <w:color w:val="auto"/>
          <w:sz w:val="22"/>
          <w:lang w:eastAsia="en-AU"/>
        </w:rPr>
      </w:pPr>
      <w:hyperlink w:anchor="_Toc78291575" w:history="1">
        <w:r w:rsidR="009F6E34" w:rsidRPr="00DA16D9">
          <w:rPr>
            <w:rStyle w:val="Hyperlink"/>
            <w:noProof/>
          </w:rPr>
          <w:t>Calls to emergency services relayed through the NRS</w:t>
        </w:r>
        <w:r w:rsidR="009F6E34">
          <w:rPr>
            <w:noProof/>
            <w:webHidden/>
          </w:rPr>
          <w:tab/>
        </w:r>
        <w:r w:rsidR="009F6E34">
          <w:rPr>
            <w:noProof/>
            <w:webHidden/>
          </w:rPr>
          <w:fldChar w:fldCharType="begin"/>
        </w:r>
        <w:r w:rsidR="009F6E34">
          <w:rPr>
            <w:noProof/>
            <w:webHidden/>
          </w:rPr>
          <w:instrText xml:space="preserve"> PAGEREF _Toc78291575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62C0B3F9" w14:textId="67389B38" w:rsidR="009F6E34" w:rsidRDefault="00273F82">
      <w:pPr>
        <w:pStyle w:val="TOC1"/>
        <w:rPr>
          <w:rFonts w:asciiTheme="minorHAnsi" w:eastAsiaTheme="minorEastAsia" w:hAnsiTheme="minorHAnsi"/>
          <w:b w:val="0"/>
          <w:noProof/>
          <w:color w:val="auto"/>
          <w:sz w:val="22"/>
          <w:lang w:eastAsia="en-AU"/>
        </w:rPr>
      </w:pPr>
      <w:hyperlink w:anchor="_Toc78291576" w:history="1">
        <w:r w:rsidR="009F6E34" w:rsidRPr="00DA16D9">
          <w:rPr>
            <w:rStyle w:val="Hyperlink"/>
            <w:noProof/>
          </w:rPr>
          <w:t>Helpdesk enquiries</w:t>
        </w:r>
        <w:r w:rsidR="009F6E34">
          <w:rPr>
            <w:noProof/>
            <w:webHidden/>
          </w:rPr>
          <w:tab/>
        </w:r>
        <w:r w:rsidR="009F6E34">
          <w:rPr>
            <w:noProof/>
            <w:webHidden/>
          </w:rPr>
          <w:fldChar w:fldCharType="begin"/>
        </w:r>
        <w:r w:rsidR="009F6E34">
          <w:rPr>
            <w:noProof/>
            <w:webHidden/>
          </w:rPr>
          <w:instrText xml:space="preserve"> PAGEREF _Toc78291576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04C8D589" w14:textId="4278E508" w:rsidR="00A82DAF" w:rsidRDefault="00A82DAF" w:rsidP="00A82DAF">
      <w:r>
        <w:fldChar w:fldCharType="end"/>
      </w:r>
    </w:p>
    <w:p w14:paraId="04C8D58A" w14:textId="77777777" w:rsidR="00A82DAF" w:rsidRPr="005113AA" w:rsidRDefault="00A82DAF" w:rsidP="00A82DAF">
      <w:pPr>
        <w:pStyle w:val="Heading2notshowing"/>
      </w:pPr>
      <w:r w:rsidRPr="005113AA">
        <w:t>Tables / images</w:t>
      </w:r>
    </w:p>
    <w:p w14:paraId="4DFA1B90" w14:textId="7B97E9BF" w:rsidR="009F6E34" w:rsidRDefault="00A82DAF">
      <w:pPr>
        <w:pStyle w:val="TOC4"/>
        <w:rPr>
          <w:rFonts w:asciiTheme="minorHAnsi" w:eastAsiaTheme="minorEastAsia" w:hAnsiTheme="minorHAnsi"/>
          <w:noProof/>
          <w:sz w:val="22"/>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78291589" w:history="1">
        <w:r w:rsidR="009F6E34" w:rsidRPr="000B7076">
          <w:rPr>
            <w:rStyle w:val="Hyperlink"/>
            <w:noProof/>
          </w:rPr>
          <w:t>Table 1. Service levels: relay service</w:t>
        </w:r>
        <w:r w:rsidR="009F6E34">
          <w:rPr>
            <w:noProof/>
            <w:webHidden/>
          </w:rPr>
          <w:tab/>
        </w:r>
        <w:r w:rsidR="009F6E34">
          <w:rPr>
            <w:noProof/>
            <w:webHidden/>
          </w:rPr>
          <w:fldChar w:fldCharType="begin"/>
        </w:r>
        <w:r w:rsidR="009F6E34">
          <w:rPr>
            <w:noProof/>
            <w:webHidden/>
          </w:rPr>
          <w:instrText xml:space="preserve"> PAGEREF _Toc78291589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0F003F41" w14:textId="76449FFD" w:rsidR="009F6E34" w:rsidRDefault="00273F82">
      <w:pPr>
        <w:pStyle w:val="TOC4"/>
        <w:rPr>
          <w:rFonts w:asciiTheme="minorHAnsi" w:eastAsiaTheme="minorEastAsia" w:hAnsiTheme="minorHAnsi"/>
          <w:noProof/>
          <w:sz w:val="22"/>
          <w:lang w:eastAsia="en-AU"/>
        </w:rPr>
      </w:pPr>
      <w:hyperlink w:anchor="_Toc78291590" w:history="1">
        <w:r w:rsidR="009F6E34" w:rsidRPr="000B7076">
          <w:rPr>
            <w:rStyle w:val="Hyperlink"/>
            <w:noProof/>
          </w:rPr>
          <w:t>Table 2. Service levels: helpdesk</w:t>
        </w:r>
        <w:r w:rsidR="009F6E34">
          <w:rPr>
            <w:noProof/>
            <w:webHidden/>
          </w:rPr>
          <w:tab/>
        </w:r>
        <w:r w:rsidR="009F6E34">
          <w:rPr>
            <w:noProof/>
            <w:webHidden/>
          </w:rPr>
          <w:fldChar w:fldCharType="begin"/>
        </w:r>
        <w:r w:rsidR="009F6E34">
          <w:rPr>
            <w:noProof/>
            <w:webHidden/>
          </w:rPr>
          <w:instrText xml:space="preserve"> PAGEREF _Toc78291590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17874F39" w14:textId="626D27AF" w:rsidR="009F6E34" w:rsidRDefault="00273F82">
      <w:pPr>
        <w:pStyle w:val="TOC4"/>
        <w:rPr>
          <w:rFonts w:asciiTheme="minorHAnsi" w:eastAsiaTheme="minorEastAsia" w:hAnsiTheme="minorHAnsi"/>
          <w:noProof/>
          <w:sz w:val="22"/>
          <w:lang w:eastAsia="en-AU"/>
        </w:rPr>
      </w:pPr>
      <w:hyperlink w:anchor="_Toc78291591" w:history="1">
        <w:r w:rsidR="009F6E34" w:rsidRPr="000B7076">
          <w:rPr>
            <w:rStyle w:val="Hyperlink"/>
            <w:noProof/>
          </w:rPr>
          <w:t>Table 3. Outbound call connections (by inbound service type)</w:t>
        </w:r>
        <w:r w:rsidR="009F6E34">
          <w:rPr>
            <w:noProof/>
            <w:webHidden/>
          </w:rPr>
          <w:tab/>
        </w:r>
        <w:r w:rsidR="009F6E34">
          <w:rPr>
            <w:noProof/>
            <w:webHidden/>
          </w:rPr>
          <w:fldChar w:fldCharType="begin"/>
        </w:r>
        <w:r w:rsidR="009F6E34">
          <w:rPr>
            <w:noProof/>
            <w:webHidden/>
          </w:rPr>
          <w:instrText xml:space="preserve"> PAGEREF _Toc78291591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3CF6F06F" w14:textId="664FEA39" w:rsidR="009F6E34" w:rsidRDefault="00273F82">
      <w:pPr>
        <w:pStyle w:val="TOC4"/>
        <w:rPr>
          <w:rFonts w:asciiTheme="minorHAnsi" w:eastAsiaTheme="minorEastAsia" w:hAnsiTheme="minorHAnsi"/>
          <w:noProof/>
          <w:sz w:val="22"/>
          <w:lang w:eastAsia="en-AU"/>
        </w:rPr>
      </w:pPr>
      <w:hyperlink w:anchor="_Toc78291592" w:history="1">
        <w:r w:rsidR="009F6E34" w:rsidRPr="000B7076">
          <w:rPr>
            <w:rStyle w:val="Hyperlink"/>
            <w:noProof/>
          </w:rPr>
          <w:t>Table 4. Calls to emergency services</w:t>
        </w:r>
        <w:r w:rsidR="009F6E34">
          <w:rPr>
            <w:noProof/>
            <w:webHidden/>
          </w:rPr>
          <w:tab/>
        </w:r>
        <w:r w:rsidR="009F6E34">
          <w:rPr>
            <w:noProof/>
            <w:webHidden/>
          </w:rPr>
          <w:fldChar w:fldCharType="begin"/>
        </w:r>
        <w:r w:rsidR="009F6E34">
          <w:rPr>
            <w:noProof/>
            <w:webHidden/>
          </w:rPr>
          <w:instrText xml:space="preserve"> PAGEREF _Toc78291592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04C8D593" w14:textId="7BAD9A01" w:rsidR="00A82DAF" w:rsidRDefault="00A82DAF" w:rsidP="00A82DAF">
      <w:r w:rsidRPr="005113AA">
        <w:fldChar w:fldCharType="end"/>
      </w:r>
    </w:p>
    <w:p w14:paraId="04C8D594" w14:textId="77777777" w:rsidR="002F1A23" w:rsidRDefault="002F1A23" w:rsidP="00E7227D">
      <w:pPr>
        <w:pStyle w:val="Normaldisclaimerpage"/>
        <w:ind w:left="567"/>
        <w:sectPr w:rsidR="002F1A23" w:rsidSect="002F1A23">
          <w:headerReference w:type="default" r:id="rId19"/>
          <w:type w:val="continuous"/>
          <w:pgSz w:w="11906" w:h="16838"/>
          <w:pgMar w:top="2268" w:right="991" w:bottom="1276" w:left="1440" w:header="0" w:footer="397" w:gutter="0"/>
          <w:cols w:space="708"/>
          <w:docGrid w:linePitch="360"/>
        </w:sectPr>
      </w:pPr>
    </w:p>
    <w:p w14:paraId="04C8D595" w14:textId="77777777" w:rsidR="003C76CF" w:rsidRPr="002860E0" w:rsidRDefault="003C76CF" w:rsidP="003C76CF">
      <w:pPr>
        <w:pStyle w:val="Heading2"/>
      </w:pPr>
      <w:bookmarkStart w:id="1" w:name="_Toc471208850"/>
      <w:bookmarkStart w:id="2" w:name="_Toc475458950"/>
      <w:bookmarkStart w:id="3" w:name="_Toc18421840"/>
      <w:bookmarkStart w:id="4" w:name="_Toc24362765"/>
      <w:bookmarkStart w:id="5" w:name="_Toc78291571"/>
      <w:r w:rsidRPr="002860E0">
        <w:lastRenderedPageBreak/>
        <w:t>Background</w:t>
      </w:r>
      <w:bookmarkEnd w:id="1"/>
      <w:bookmarkEnd w:id="2"/>
      <w:bookmarkEnd w:id="3"/>
      <w:bookmarkEnd w:id="4"/>
      <w:bookmarkEnd w:id="5"/>
    </w:p>
    <w:p w14:paraId="04C8D596" w14:textId="5246FBA6" w:rsidR="003C76CF" w:rsidRPr="00F7301E" w:rsidRDefault="003C76CF" w:rsidP="003C76CF">
      <w:r w:rsidRPr="00F7301E">
        <w:t>Concentrix, the National Relay Service (NRS) provider (relay and helpdesk services), submits activity and performance data to the Department of Infrastructure, Transport, Regional Development and</w:t>
      </w:r>
      <w:r w:rsidR="00904F58">
        <w:t xml:space="preserve"> Communications</w:t>
      </w:r>
      <w:r w:rsidRPr="00F7301E">
        <w:t xml:space="preserve"> (the Department). This information is used to review the performance of the NRS against agreed service levels as well as provide data and information about how the NRS has been used in that month.</w:t>
      </w:r>
    </w:p>
    <w:p w14:paraId="04C8D599" w14:textId="73D7204E" w:rsidR="009C633B" w:rsidRDefault="003C76CF" w:rsidP="00645C21">
      <w:r w:rsidRPr="00F7301E">
        <w:t>The Department then reports on</w:t>
      </w:r>
      <w:r w:rsidR="00EC6545">
        <w:t xml:space="preserve"> </w:t>
      </w:r>
      <w:r w:rsidRPr="00F7301E">
        <w:t>NRS performance against agreed service levels and</w:t>
      </w:r>
      <w:r w:rsidR="00EC6545">
        <w:t xml:space="preserve"> </w:t>
      </w:r>
      <w:r w:rsidRPr="00F7301E">
        <w:t xml:space="preserve">information on how the NRS is used, including the number of successful outbound connections,  the number of calls to emergency services and the </w:t>
      </w:r>
      <w:r w:rsidR="004D4EC4">
        <w:t>number of enquries to the</w:t>
      </w:r>
      <w:r w:rsidRPr="00F7301E">
        <w:t xml:space="preserve"> NRS helpdesk.</w:t>
      </w:r>
    </w:p>
    <w:p w14:paraId="04C8D59B" w14:textId="77777777" w:rsidR="009C633B" w:rsidRDefault="009C633B" w:rsidP="00E12D54">
      <w:pPr>
        <w:pStyle w:val="Heading2"/>
      </w:pPr>
      <w:bookmarkStart w:id="6" w:name="_Toc78291572"/>
      <w:bookmarkStart w:id="7" w:name="_Toc16692211"/>
      <w:bookmarkStart w:id="8" w:name="_Toc17109632"/>
      <w:bookmarkStart w:id="9" w:name="_Toc24362767"/>
      <w:r w:rsidRPr="009B7491">
        <w:t>Service level performance: relay service</w:t>
      </w:r>
      <w:bookmarkEnd w:id="6"/>
      <w:r w:rsidRPr="009B7491">
        <w:t xml:space="preserve"> </w:t>
      </w:r>
      <w:bookmarkEnd w:id="7"/>
      <w:bookmarkEnd w:id="8"/>
      <w:bookmarkEnd w:id="9"/>
    </w:p>
    <w:p w14:paraId="04C8D59D" w14:textId="77777777" w:rsidR="009C633B" w:rsidRDefault="009C633B" w:rsidP="009C633B">
      <w:pPr>
        <w:pStyle w:val="Tablefigureheading"/>
        <w:keepLines/>
      </w:pPr>
      <w:bookmarkStart w:id="10" w:name="_Toc78291589"/>
      <w:r>
        <w:t>Table 1. Service levels: relay service</w:t>
      </w:r>
      <w:bookmarkEnd w:id="10"/>
    </w:p>
    <w:tbl>
      <w:tblPr>
        <w:tblStyle w:val="PlainTable1"/>
        <w:tblW w:w="5000" w:type="pct"/>
        <w:tblLook w:val="04A0" w:firstRow="1" w:lastRow="0" w:firstColumn="1" w:lastColumn="0" w:noHBand="0" w:noVBand="1"/>
        <w:tblDescription w:val="A table outlining the performance of the national relay service against service levels. 92.35 percent of emergency calls were answered in five seconds or less. 96.40 percent of emergency calls were answered in ten seconds or less. 1.03 percent of calls were abanonded. 92.06 percent of calls were answered in ten seconds or less. 83.57 percent of video relay calls were answered in one hundred and twenty seconds or less."/>
      </w:tblPr>
      <w:tblGrid>
        <w:gridCol w:w="2646"/>
        <w:gridCol w:w="5662"/>
        <w:gridCol w:w="1157"/>
      </w:tblGrid>
      <w:tr w:rsidR="000C3681" w:rsidRPr="00B54D18" w14:paraId="04C8D5A1" w14:textId="03172E59" w:rsidTr="00645C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398" w:type="pct"/>
            <w:shd w:val="clear" w:color="auto" w:fill="D5DCE4"/>
          </w:tcPr>
          <w:p w14:paraId="04C8D59E" w14:textId="77777777" w:rsidR="000C3681" w:rsidRPr="00217C11" w:rsidRDefault="000C3681" w:rsidP="00DF1AD3">
            <w:pPr>
              <w:pStyle w:val="Tablerowcolumnheading"/>
              <w:rPr>
                <w:b/>
              </w:rPr>
            </w:pPr>
            <w:r>
              <w:rPr>
                <w:b/>
              </w:rPr>
              <w:t>Service level</w:t>
            </w:r>
          </w:p>
        </w:tc>
        <w:tc>
          <w:tcPr>
            <w:tcW w:w="2991" w:type="pct"/>
            <w:shd w:val="clear" w:color="auto" w:fill="D5DCE4"/>
          </w:tcPr>
          <w:p w14:paraId="04C8D5A0" w14:textId="6F9BD766" w:rsidR="000C3681" w:rsidRPr="00217C11" w:rsidRDefault="000C3681"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611" w:type="pct"/>
            <w:shd w:val="clear" w:color="auto" w:fill="D5DCE4"/>
          </w:tcPr>
          <w:p w14:paraId="2B59C80D" w14:textId="4B5EF118" w:rsidR="000C3681" w:rsidRPr="00121F6E" w:rsidRDefault="00093E3C"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June</w:t>
            </w:r>
            <w:r w:rsidR="000C3681" w:rsidRPr="00121F6E">
              <w:rPr>
                <w:b/>
              </w:rPr>
              <w:t xml:space="preserve"> 2021</w:t>
            </w:r>
          </w:p>
        </w:tc>
      </w:tr>
      <w:tr w:rsidR="000C3681" w:rsidRPr="00B54D18" w14:paraId="04C8D5A5" w14:textId="2E5C6BA6"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A2" w14:textId="77777777" w:rsidR="000C3681" w:rsidRPr="00EA5EED" w:rsidRDefault="000C3681" w:rsidP="00645C21">
            <w:pPr>
              <w:pStyle w:val="Tabletext"/>
            </w:pPr>
            <w:r w:rsidRPr="00EA5EED">
              <w:t>Grade of Service 1 106 and 000 emergency</w:t>
            </w:r>
          </w:p>
        </w:tc>
        <w:tc>
          <w:tcPr>
            <w:tcW w:w="2991" w:type="pct"/>
          </w:tcPr>
          <w:p w14:paraId="04C8D5A4" w14:textId="71A97CC2" w:rsidR="000C3681" w:rsidRPr="00EA5EED"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611" w:type="pct"/>
          </w:tcPr>
          <w:p w14:paraId="2A9A9061" w14:textId="6D00B2EE" w:rsidR="000C3681" w:rsidRPr="00EA5EED" w:rsidRDefault="00093E3C" w:rsidP="00823288">
            <w:pPr>
              <w:pStyle w:val="Tabletext"/>
              <w:jc w:val="center"/>
              <w:cnfStyle w:val="000000100000" w:firstRow="0" w:lastRow="0" w:firstColumn="0" w:lastColumn="0" w:oddVBand="0" w:evenVBand="0" w:oddHBand="1" w:evenHBand="0" w:firstRowFirstColumn="0" w:firstRowLastColumn="0" w:lastRowFirstColumn="0" w:lastRowLastColumn="0"/>
            </w:pPr>
            <w:r>
              <w:t>92.35</w:t>
            </w:r>
            <w:r w:rsidR="00645C21">
              <w:t>%</w:t>
            </w:r>
          </w:p>
        </w:tc>
      </w:tr>
      <w:tr w:rsidR="000C3681" w:rsidRPr="00B54D18" w14:paraId="04C8D5A9" w14:textId="06A1A140" w:rsidTr="00645C21">
        <w:trPr>
          <w:cantSplit/>
        </w:trPr>
        <w:tc>
          <w:tcPr>
            <w:cnfStyle w:val="001000000000" w:firstRow="0" w:lastRow="0" w:firstColumn="1" w:lastColumn="0" w:oddVBand="0" w:evenVBand="0" w:oddHBand="0" w:evenHBand="0" w:firstRowFirstColumn="0" w:firstRowLastColumn="0" w:lastRowFirstColumn="0" w:lastRowLastColumn="0"/>
            <w:tcW w:w="1398" w:type="pct"/>
          </w:tcPr>
          <w:p w14:paraId="04C8D5A6" w14:textId="77777777" w:rsidR="000C3681" w:rsidRPr="00EA5EED" w:rsidRDefault="000C3681" w:rsidP="00645C21">
            <w:pPr>
              <w:pStyle w:val="Tabletext"/>
            </w:pPr>
            <w:r w:rsidRPr="00EA5EED">
              <w:t>Grade of Service 2 106 and 000 emergency</w:t>
            </w:r>
          </w:p>
        </w:tc>
        <w:tc>
          <w:tcPr>
            <w:tcW w:w="2991" w:type="pct"/>
          </w:tcPr>
          <w:p w14:paraId="04C8D5A8" w14:textId="7A436936" w:rsidR="000C3681" w:rsidRPr="00EA5EED" w:rsidRDefault="000C3681" w:rsidP="00645C21">
            <w:pPr>
              <w:pStyle w:val="Tabletext"/>
              <w:cnfStyle w:val="000000000000" w:firstRow="0" w:lastRow="0" w:firstColumn="0" w:lastColumn="0" w:oddVBand="0" w:evenVBand="0" w:oddHBand="0" w:evenHBand="0"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611" w:type="pct"/>
          </w:tcPr>
          <w:p w14:paraId="01B3B6B9" w14:textId="580859BC" w:rsidR="000C3681" w:rsidRPr="00EA5EED" w:rsidRDefault="00093E3C" w:rsidP="00823288">
            <w:pPr>
              <w:pStyle w:val="Tabletext"/>
              <w:jc w:val="center"/>
              <w:cnfStyle w:val="000000000000" w:firstRow="0" w:lastRow="0" w:firstColumn="0" w:lastColumn="0" w:oddVBand="0" w:evenVBand="0" w:oddHBand="0" w:evenHBand="0" w:firstRowFirstColumn="0" w:firstRowLastColumn="0" w:lastRowFirstColumn="0" w:lastRowLastColumn="0"/>
            </w:pPr>
            <w:r>
              <w:t>96.40</w:t>
            </w:r>
            <w:r w:rsidR="00645C21">
              <w:t>%</w:t>
            </w:r>
          </w:p>
        </w:tc>
      </w:tr>
      <w:tr w:rsidR="000C3681" w:rsidRPr="00B54D18" w14:paraId="04C8D5AD" w14:textId="66757999"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AA" w14:textId="77777777" w:rsidR="000C3681" w:rsidRPr="00EA5EED" w:rsidRDefault="000C3681" w:rsidP="00645C21">
            <w:pPr>
              <w:pStyle w:val="Tabletext"/>
            </w:pPr>
            <w:r w:rsidRPr="00EA5EED">
              <w:t>Abandon Rate</w:t>
            </w:r>
          </w:p>
        </w:tc>
        <w:tc>
          <w:tcPr>
            <w:tcW w:w="2991" w:type="pct"/>
          </w:tcPr>
          <w:p w14:paraId="04C8D5AC" w14:textId="477D0CA5" w:rsidR="000C3681" w:rsidRPr="00EA5EED"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611" w:type="pct"/>
          </w:tcPr>
          <w:p w14:paraId="43C6CABC" w14:textId="1EAFD288" w:rsidR="000C3681" w:rsidRPr="00EA5EED" w:rsidRDefault="00093E3C" w:rsidP="00823288">
            <w:pPr>
              <w:pStyle w:val="Tabletext"/>
              <w:jc w:val="center"/>
              <w:cnfStyle w:val="000000100000" w:firstRow="0" w:lastRow="0" w:firstColumn="0" w:lastColumn="0" w:oddVBand="0" w:evenVBand="0" w:oddHBand="1" w:evenHBand="0" w:firstRowFirstColumn="0" w:firstRowLastColumn="0" w:lastRowFirstColumn="0" w:lastRowLastColumn="0"/>
            </w:pPr>
            <w:r>
              <w:t>1.03</w:t>
            </w:r>
            <w:r w:rsidR="00645C21">
              <w:t>%</w:t>
            </w:r>
          </w:p>
        </w:tc>
      </w:tr>
      <w:tr w:rsidR="000C3681" w:rsidRPr="00B54D18" w14:paraId="04C8D5B1" w14:textId="3C5C6B35" w:rsidTr="00645C21">
        <w:trPr>
          <w:cantSplit/>
        </w:trPr>
        <w:tc>
          <w:tcPr>
            <w:cnfStyle w:val="001000000000" w:firstRow="0" w:lastRow="0" w:firstColumn="1" w:lastColumn="0" w:oddVBand="0" w:evenVBand="0" w:oddHBand="0" w:evenHBand="0" w:firstRowFirstColumn="0" w:firstRowLastColumn="0" w:lastRowFirstColumn="0" w:lastRowLastColumn="0"/>
            <w:tcW w:w="1398" w:type="pct"/>
          </w:tcPr>
          <w:p w14:paraId="04C8D5AE" w14:textId="77777777" w:rsidR="000C3681" w:rsidRPr="00EA5EED" w:rsidRDefault="000C3681" w:rsidP="00645C21">
            <w:pPr>
              <w:pStyle w:val="Tabletext"/>
            </w:pPr>
            <w:r w:rsidRPr="00EA5EED">
              <w:t>Grade of Service 3</w:t>
            </w:r>
          </w:p>
        </w:tc>
        <w:tc>
          <w:tcPr>
            <w:tcW w:w="2991" w:type="pct"/>
          </w:tcPr>
          <w:p w14:paraId="04C8D5B0" w14:textId="77777777" w:rsidR="000C3681" w:rsidRPr="00EA5EED" w:rsidRDefault="000C3681" w:rsidP="00645C21">
            <w:pPr>
              <w:pStyle w:val="Tabletext"/>
              <w:cnfStyle w:val="000000000000" w:firstRow="0" w:lastRow="0" w:firstColumn="0" w:lastColumn="0" w:oddVBand="0" w:evenVBand="0" w:oddHBand="0" w:evenHBand="0" w:firstRowFirstColumn="0" w:firstRowLastColumn="0" w:lastRowFirstColumn="0" w:lastRowLastColumn="0"/>
            </w:pPr>
            <w:r w:rsidRPr="00EA5EED">
              <w:t>At least 85% of all other non-emergency calls are answered by a call taker within 10 seconds</w:t>
            </w:r>
          </w:p>
        </w:tc>
        <w:tc>
          <w:tcPr>
            <w:tcW w:w="611" w:type="pct"/>
          </w:tcPr>
          <w:p w14:paraId="4089B316" w14:textId="681008F6" w:rsidR="000C3681" w:rsidRPr="00EA5EED" w:rsidRDefault="00093E3C" w:rsidP="00823288">
            <w:pPr>
              <w:pStyle w:val="Tabletext"/>
              <w:jc w:val="center"/>
              <w:cnfStyle w:val="000000000000" w:firstRow="0" w:lastRow="0" w:firstColumn="0" w:lastColumn="0" w:oddVBand="0" w:evenVBand="0" w:oddHBand="0" w:evenHBand="0" w:firstRowFirstColumn="0" w:firstRowLastColumn="0" w:lastRowFirstColumn="0" w:lastRowLastColumn="0"/>
            </w:pPr>
            <w:r>
              <w:t>92.06</w:t>
            </w:r>
            <w:r w:rsidR="00645C21">
              <w:t>%</w:t>
            </w:r>
          </w:p>
        </w:tc>
      </w:tr>
      <w:tr w:rsidR="000C3681" w:rsidRPr="00B54D18" w14:paraId="04C8D5B5" w14:textId="7DA81CDE"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B2" w14:textId="77777777" w:rsidR="000C3681" w:rsidRPr="00EA5EED" w:rsidDel="00E925BE" w:rsidRDefault="000C3681" w:rsidP="00645C21">
            <w:pPr>
              <w:pStyle w:val="Tabletext"/>
            </w:pPr>
            <w:r w:rsidRPr="00EA5EED">
              <w:t>Grade of Service 4</w:t>
            </w:r>
          </w:p>
        </w:tc>
        <w:tc>
          <w:tcPr>
            <w:tcW w:w="2991" w:type="pct"/>
          </w:tcPr>
          <w:p w14:paraId="04C8D5B4" w14:textId="77777777" w:rsidR="000C3681" w:rsidRPr="008A30F7" w:rsidDel="00E925BE"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At least 80% of video relay calls are answered by a call taker within 120 seconds</w:t>
            </w:r>
          </w:p>
        </w:tc>
        <w:tc>
          <w:tcPr>
            <w:tcW w:w="611" w:type="pct"/>
          </w:tcPr>
          <w:p w14:paraId="35687499" w14:textId="4E2EEA5E" w:rsidR="000C3681" w:rsidRPr="00EA5EED" w:rsidRDefault="00093E3C" w:rsidP="00823288">
            <w:pPr>
              <w:pStyle w:val="Tabletext"/>
              <w:jc w:val="center"/>
              <w:cnfStyle w:val="000000100000" w:firstRow="0" w:lastRow="0" w:firstColumn="0" w:lastColumn="0" w:oddVBand="0" w:evenVBand="0" w:oddHBand="1" w:evenHBand="0" w:firstRowFirstColumn="0" w:firstRowLastColumn="0" w:lastRowFirstColumn="0" w:lastRowLastColumn="0"/>
            </w:pPr>
            <w:r>
              <w:t>83.57</w:t>
            </w:r>
            <w:r w:rsidR="00645C21">
              <w:t>%</w:t>
            </w:r>
          </w:p>
        </w:tc>
      </w:tr>
    </w:tbl>
    <w:p w14:paraId="04C8D5CE" w14:textId="1FFC65D4" w:rsidR="00132713" w:rsidRPr="002860E0" w:rsidRDefault="00132713">
      <w:pPr>
        <w:pStyle w:val="Heading2"/>
      </w:pPr>
      <w:bookmarkStart w:id="11" w:name="_Toc78291573"/>
      <w:r w:rsidRPr="002860E0">
        <w:t>Service l</w:t>
      </w:r>
      <w:r>
        <w:t xml:space="preserve">evel performance: </w:t>
      </w:r>
      <w:r w:rsidR="000A6D69">
        <w:t>helpdesk</w:t>
      </w:r>
      <w:bookmarkEnd w:id="11"/>
    </w:p>
    <w:p w14:paraId="04C8D5D0" w14:textId="7938D832" w:rsidR="00132713" w:rsidRDefault="009C633B" w:rsidP="00132713">
      <w:pPr>
        <w:pStyle w:val="Tablefigureheading"/>
        <w:keepLines/>
      </w:pPr>
      <w:bookmarkStart w:id="12" w:name="_Toc78291590"/>
      <w:r>
        <w:t xml:space="preserve">Table </w:t>
      </w:r>
      <w:r w:rsidR="00F436A5">
        <w:t>2</w:t>
      </w:r>
      <w:r w:rsidR="00270BCA">
        <w:t xml:space="preserve">. </w:t>
      </w:r>
      <w:r w:rsidR="00CB2DC2">
        <w:t>S</w:t>
      </w:r>
      <w:r w:rsidR="00E4330D">
        <w:t>ervice levels: helpdesk</w:t>
      </w:r>
      <w:bookmarkEnd w:id="12"/>
    </w:p>
    <w:tbl>
      <w:tblPr>
        <w:tblStyle w:val="PlainTable1"/>
        <w:tblW w:w="5000" w:type="pct"/>
        <w:tblLook w:val="04A0" w:firstRow="1" w:lastRow="0" w:firstColumn="1" w:lastColumn="0" w:noHBand="0" w:noVBand="1"/>
        <w:tblDescription w:val="A table outlining the performance of the national relay service help desk against service levels. 90.60 percent of help desk calls were answered within thirty seconds. 100 percent of help desk enquiries were acknowledged within four hours of them being raised. 100 percent of help desk enquiries were resolved within two days of them being raised. 100 percent of help desk enquiries were resolved within twenty days of them being raised."/>
      </w:tblPr>
      <w:tblGrid>
        <w:gridCol w:w="2043"/>
        <w:gridCol w:w="6254"/>
        <w:gridCol w:w="1168"/>
      </w:tblGrid>
      <w:tr w:rsidR="000C3681" w:rsidRPr="00B54D18" w14:paraId="04C8D5D4" w14:textId="079D4247" w:rsidTr="00645C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9" w:type="pct"/>
            <w:shd w:val="clear" w:color="auto" w:fill="D5DCE4"/>
          </w:tcPr>
          <w:p w14:paraId="04C8D5D1" w14:textId="77777777" w:rsidR="000C3681" w:rsidRPr="00217C11" w:rsidRDefault="000C3681" w:rsidP="00F7301E">
            <w:pPr>
              <w:pStyle w:val="Tablerowcolumnheading"/>
              <w:rPr>
                <w:b/>
              </w:rPr>
            </w:pPr>
            <w:r>
              <w:rPr>
                <w:b/>
              </w:rPr>
              <w:t>Service level</w:t>
            </w:r>
          </w:p>
        </w:tc>
        <w:tc>
          <w:tcPr>
            <w:tcW w:w="3304" w:type="pct"/>
            <w:shd w:val="clear" w:color="auto" w:fill="D5DCE4"/>
          </w:tcPr>
          <w:p w14:paraId="04C8D5D3" w14:textId="2871D23D" w:rsidR="000C3681" w:rsidRPr="00217C11" w:rsidRDefault="000C3681"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618" w:type="pct"/>
            <w:shd w:val="clear" w:color="auto" w:fill="D5DCE4"/>
          </w:tcPr>
          <w:p w14:paraId="37045EAF" w14:textId="1924D368" w:rsidR="000C3681" w:rsidRPr="00121F6E" w:rsidRDefault="00093E3C"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June</w:t>
            </w:r>
            <w:r w:rsidR="000C3681" w:rsidRPr="00121F6E">
              <w:rPr>
                <w:b/>
              </w:rPr>
              <w:t xml:space="preserve"> 2021</w:t>
            </w:r>
          </w:p>
        </w:tc>
      </w:tr>
      <w:tr w:rsidR="000C3681" w:rsidRPr="00B54D18" w14:paraId="04C8D5D8" w14:textId="3DB11E97"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 w:type="pct"/>
          </w:tcPr>
          <w:p w14:paraId="04C8D5D5" w14:textId="77777777" w:rsidR="000C3681" w:rsidRPr="00F7301E" w:rsidRDefault="000C3681" w:rsidP="000C3681">
            <w:pPr>
              <w:pStyle w:val="Tabletext"/>
            </w:pPr>
            <w:r w:rsidRPr="002860E0">
              <w:t>Grade of Service</w:t>
            </w:r>
          </w:p>
        </w:tc>
        <w:tc>
          <w:tcPr>
            <w:tcW w:w="3304" w:type="pct"/>
          </w:tcPr>
          <w:p w14:paraId="04C8D5D7" w14:textId="77777777" w:rsidR="000C3681" w:rsidRPr="00F7301E" w:rsidRDefault="000C3681" w:rsidP="000C3681">
            <w:pPr>
              <w:pStyle w:val="Tabletext"/>
              <w:cnfStyle w:val="000000100000" w:firstRow="0" w:lastRow="0" w:firstColumn="0" w:lastColumn="0" w:oddVBand="0" w:evenVBand="0" w:oddHBand="1" w:evenHBand="0" w:firstRowFirstColumn="0" w:firstRowLastColumn="0" w:lastRowFirstColumn="0" w:lastRowLastColumn="0"/>
            </w:pPr>
            <w:r w:rsidRPr="00F7301E">
              <w:t>80% of all telephone calls answered by a call taker within 30 seconds</w:t>
            </w:r>
          </w:p>
        </w:tc>
        <w:tc>
          <w:tcPr>
            <w:tcW w:w="618" w:type="pct"/>
          </w:tcPr>
          <w:p w14:paraId="4EEF577A" w14:textId="19AA42D2" w:rsidR="000C3681" w:rsidRPr="00F7301E" w:rsidRDefault="00093E3C" w:rsidP="00645C21">
            <w:pPr>
              <w:pStyle w:val="Tabletext"/>
              <w:jc w:val="center"/>
              <w:cnfStyle w:val="000000100000" w:firstRow="0" w:lastRow="0" w:firstColumn="0" w:lastColumn="0" w:oddVBand="0" w:evenVBand="0" w:oddHBand="1" w:evenHBand="0" w:firstRowFirstColumn="0" w:firstRowLastColumn="0" w:lastRowFirstColumn="0" w:lastRowLastColumn="0"/>
            </w:pPr>
            <w:r>
              <w:t>90.60</w:t>
            </w:r>
            <w:r w:rsidR="00645C21">
              <w:t>%</w:t>
            </w:r>
          </w:p>
        </w:tc>
      </w:tr>
      <w:tr w:rsidR="000C3681" w:rsidRPr="00B54D18" w14:paraId="04C8D5DD" w14:textId="4EFBCE3E" w:rsidTr="00645C21">
        <w:trPr>
          <w:cantSplit/>
        </w:trPr>
        <w:tc>
          <w:tcPr>
            <w:cnfStyle w:val="001000000000" w:firstRow="0" w:lastRow="0" w:firstColumn="1" w:lastColumn="0" w:oddVBand="0" w:evenVBand="0" w:oddHBand="0" w:evenHBand="0" w:firstRowFirstColumn="0" w:firstRowLastColumn="0" w:lastRowFirstColumn="0" w:lastRowLastColumn="0"/>
            <w:tcW w:w="1079" w:type="pct"/>
          </w:tcPr>
          <w:p w14:paraId="04C8D5D9" w14:textId="77777777" w:rsidR="000C3681" w:rsidRPr="00F7301E" w:rsidRDefault="000C3681" w:rsidP="000C3681">
            <w:pPr>
              <w:pStyle w:val="Tabletext"/>
            </w:pPr>
            <w:r w:rsidRPr="002860E0">
              <w:t>Acknowledgement</w:t>
            </w:r>
          </w:p>
        </w:tc>
        <w:tc>
          <w:tcPr>
            <w:tcW w:w="3304" w:type="pct"/>
          </w:tcPr>
          <w:p w14:paraId="04C8D5DB"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t>Must</w:t>
            </w:r>
            <w:r w:rsidRPr="00F7301E">
              <w:t xml:space="preserve"> acknowledge greater than 85% of all enquiries received through public NRS email addresses or forms from Accesshub or from Helpdesk users within four hours where the enquiry is received before 2 pm (AEST) on a business</w:t>
            </w:r>
            <w:r>
              <w:t>.</w:t>
            </w:r>
          </w:p>
          <w:p w14:paraId="04C8D5DC"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t>D</w:t>
            </w:r>
            <w:r w:rsidRPr="00F7301E">
              <w:t>ay or otherwise by 12 noon (AEST) on the next business day</w:t>
            </w:r>
            <w:r>
              <w:t>.</w:t>
            </w:r>
          </w:p>
        </w:tc>
        <w:tc>
          <w:tcPr>
            <w:tcW w:w="618" w:type="pct"/>
          </w:tcPr>
          <w:p w14:paraId="2D240215" w14:textId="555395B7" w:rsidR="000C3681" w:rsidRDefault="00753AB2" w:rsidP="00645C21">
            <w:pPr>
              <w:pStyle w:val="Tabletext"/>
              <w:jc w:val="center"/>
              <w:cnfStyle w:val="000000000000" w:firstRow="0" w:lastRow="0" w:firstColumn="0" w:lastColumn="0" w:oddVBand="0" w:evenVBand="0" w:oddHBand="0" w:evenHBand="0" w:firstRowFirstColumn="0" w:firstRowLastColumn="0" w:lastRowFirstColumn="0" w:lastRowLastColumn="0"/>
            </w:pPr>
            <w:r>
              <w:t>100</w:t>
            </w:r>
            <w:r w:rsidR="000C3681" w:rsidRPr="00133F13">
              <w:t>%</w:t>
            </w:r>
          </w:p>
        </w:tc>
      </w:tr>
      <w:tr w:rsidR="000C3681" w:rsidRPr="00B54D18" w14:paraId="04C8D5E1" w14:textId="5970A623"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 w:type="pct"/>
          </w:tcPr>
          <w:p w14:paraId="04C8D5DE" w14:textId="77777777" w:rsidR="000C3681" w:rsidRPr="00F7301E" w:rsidRDefault="000C3681" w:rsidP="000C3681">
            <w:pPr>
              <w:pStyle w:val="Tabletext"/>
            </w:pPr>
            <w:r w:rsidRPr="002860E0">
              <w:t>Contact Resolution</w:t>
            </w:r>
          </w:p>
        </w:tc>
        <w:tc>
          <w:tcPr>
            <w:tcW w:w="3304" w:type="pct"/>
          </w:tcPr>
          <w:p w14:paraId="04C8D5E0" w14:textId="77777777" w:rsidR="000C3681" w:rsidRPr="00F7301E" w:rsidRDefault="000C3681" w:rsidP="000C3681">
            <w:pPr>
              <w:pStyle w:val="Tabletext"/>
              <w:cnfStyle w:val="000000100000" w:firstRow="0" w:lastRow="0" w:firstColumn="0" w:lastColumn="0" w:oddVBand="0" w:evenVBand="0" w:oddHBand="1" w:evenHBand="0" w:firstRowFirstColumn="0" w:firstRowLastColumn="0" w:lastRowFirstColumn="0" w:lastRowLastColumn="0"/>
            </w:pPr>
            <w:r w:rsidRPr="00F7301E">
              <w:t>Resolve greater than 85% of all enquiries received within 2 business days.</w:t>
            </w:r>
          </w:p>
        </w:tc>
        <w:tc>
          <w:tcPr>
            <w:tcW w:w="618" w:type="pct"/>
          </w:tcPr>
          <w:p w14:paraId="51A263A2" w14:textId="2D28F00B" w:rsidR="000C3681" w:rsidRPr="00F7301E" w:rsidRDefault="00753AB2" w:rsidP="00645C21">
            <w:pPr>
              <w:pStyle w:val="Tabletext"/>
              <w:jc w:val="center"/>
              <w:cnfStyle w:val="000000100000" w:firstRow="0" w:lastRow="0" w:firstColumn="0" w:lastColumn="0" w:oddVBand="0" w:evenVBand="0" w:oddHBand="1" w:evenHBand="0" w:firstRowFirstColumn="0" w:firstRowLastColumn="0" w:lastRowFirstColumn="0" w:lastRowLastColumn="0"/>
            </w:pPr>
            <w:r>
              <w:t>100</w:t>
            </w:r>
            <w:r w:rsidR="00645C21">
              <w:t>%</w:t>
            </w:r>
          </w:p>
        </w:tc>
      </w:tr>
      <w:tr w:rsidR="000C3681" w:rsidRPr="00B54D18" w14:paraId="04C8D5E5" w14:textId="5DD50C4D" w:rsidTr="00645C21">
        <w:trPr>
          <w:cantSplit/>
        </w:trPr>
        <w:tc>
          <w:tcPr>
            <w:cnfStyle w:val="001000000000" w:firstRow="0" w:lastRow="0" w:firstColumn="1" w:lastColumn="0" w:oddVBand="0" w:evenVBand="0" w:oddHBand="0" w:evenHBand="0" w:firstRowFirstColumn="0" w:firstRowLastColumn="0" w:lastRowFirstColumn="0" w:lastRowLastColumn="0"/>
            <w:tcW w:w="1079" w:type="pct"/>
          </w:tcPr>
          <w:p w14:paraId="04C8D5E2" w14:textId="77777777" w:rsidR="000C3681" w:rsidRPr="00F7301E" w:rsidRDefault="000C3681" w:rsidP="000C3681">
            <w:pPr>
              <w:pStyle w:val="Tabletext"/>
            </w:pPr>
            <w:r w:rsidRPr="002860E0">
              <w:t>Complaint Resolution</w:t>
            </w:r>
          </w:p>
        </w:tc>
        <w:tc>
          <w:tcPr>
            <w:tcW w:w="3304" w:type="pct"/>
          </w:tcPr>
          <w:p w14:paraId="04C8D5E4"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rsidRPr="00F7301E">
              <w:t>All complaints received are resolved within 20 business days of them being raised</w:t>
            </w:r>
          </w:p>
        </w:tc>
        <w:tc>
          <w:tcPr>
            <w:tcW w:w="618" w:type="pct"/>
          </w:tcPr>
          <w:p w14:paraId="5145C6A1" w14:textId="35FC6D55" w:rsidR="000C3681" w:rsidRPr="00F7301E" w:rsidRDefault="00753AB2" w:rsidP="00645C21">
            <w:pPr>
              <w:pStyle w:val="Tabletext"/>
              <w:jc w:val="center"/>
              <w:cnfStyle w:val="000000000000" w:firstRow="0" w:lastRow="0" w:firstColumn="0" w:lastColumn="0" w:oddVBand="0" w:evenVBand="0" w:oddHBand="0" w:evenHBand="0" w:firstRowFirstColumn="0" w:firstRowLastColumn="0" w:lastRowFirstColumn="0" w:lastRowLastColumn="0"/>
            </w:pPr>
            <w:r>
              <w:t>100</w:t>
            </w:r>
            <w:r w:rsidR="000C3681" w:rsidRPr="00133F13">
              <w:t>%</w:t>
            </w:r>
          </w:p>
        </w:tc>
      </w:tr>
    </w:tbl>
    <w:p w14:paraId="04C8D5F9" w14:textId="77777777" w:rsidR="009C633B" w:rsidRDefault="009C633B">
      <w:pPr>
        <w:spacing w:line="259" w:lineRule="auto"/>
      </w:pPr>
      <w:r>
        <w:br w:type="page"/>
      </w:r>
    </w:p>
    <w:p w14:paraId="04C8D5FA" w14:textId="77777777" w:rsidR="00323ECE" w:rsidRPr="002860E0" w:rsidRDefault="00323ECE" w:rsidP="00323ECE">
      <w:pPr>
        <w:pStyle w:val="Heading2"/>
      </w:pPr>
      <w:bookmarkStart w:id="13" w:name="_Toc16692213"/>
      <w:bookmarkStart w:id="14" w:name="_Toc17109634"/>
      <w:bookmarkStart w:id="15" w:name="_Toc24362769"/>
      <w:bookmarkStart w:id="16" w:name="_Toc78291574"/>
      <w:r w:rsidRPr="002860E0">
        <w:t>Successful outbound connections (by inbound service access type)</w:t>
      </w:r>
      <w:bookmarkEnd w:id="13"/>
      <w:bookmarkEnd w:id="14"/>
      <w:bookmarkEnd w:id="15"/>
      <w:bookmarkEnd w:id="16"/>
    </w:p>
    <w:p w14:paraId="04C8D5FC" w14:textId="5BBB7005" w:rsidR="004F73D6" w:rsidRDefault="004F73D6" w:rsidP="004F73D6">
      <w:pPr>
        <w:pStyle w:val="Tablefigureheading"/>
        <w:keepLines/>
      </w:pPr>
      <w:bookmarkStart w:id="17" w:name="_Toc78291591"/>
      <w:r w:rsidRPr="00132713">
        <w:t xml:space="preserve">Table </w:t>
      </w:r>
      <w:r w:rsidR="00F436A5">
        <w:t>3</w:t>
      </w:r>
      <w:r w:rsidRPr="00132713">
        <w:t xml:space="preserve">. </w:t>
      </w:r>
      <w:r w:rsidR="00CB2DC2">
        <w:t>Outbound call connections (by inbound service type)</w:t>
      </w:r>
      <w:bookmarkEnd w:id="17"/>
    </w:p>
    <w:tbl>
      <w:tblPr>
        <w:tblStyle w:val="PlainTable1"/>
        <w:tblW w:w="4249" w:type="dxa"/>
        <w:tblLook w:val="04A0" w:firstRow="1" w:lastRow="0" w:firstColumn="1" w:lastColumn="0" w:noHBand="0" w:noVBand="1"/>
        <w:tblDescription w:val="A table outlining the number of outbound call connections by inbound service type. National relay service captions, 238 calls, national relay service SMS, 4074 calls, national relay service chat, 13621 calls, national relay service chat app, 9067, voice relay, 44 calls, video relay, 5272 calls, national relay service tele type writer, 2300 calls, total calls, 33436 calls."/>
      </w:tblPr>
      <w:tblGrid>
        <w:gridCol w:w="2122"/>
        <w:gridCol w:w="2127"/>
      </w:tblGrid>
      <w:tr w:rsidR="004F73D6" w:rsidRPr="00B54D18" w14:paraId="04C8D5FF" w14:textId="77777777" w:rsidTr="004F73D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5FD" w14:textId="77777777" w:rsidR="004F73D6" w:rsidRPr="00217C11" w:rsidRDefault="004F73D6" w:rsidP="009C633B">
            <w:pPr>
              <w:pStyle w:val="Tablerowcolumnheading"/>
              <w:rPr>
                <w:b/>
              </w:rPr>
            </w:pPr>
            <w:r>
              <w:rPr>
                <w:b/>
              </w:rPr>
              <w:t xml:space="preserve">Service </w:t>
            </w:r>
            <w:r w:rsidR="009C633B">
              <w:rPr>
                <w:b/>
              </w:rPr>
              <w:t>type</w:t>
            </w:r>
          </w:p>
        </w:tc>
        <w:tc>
          <w:tcPr>
            <w:tcW w:w="2127" w:type="dxa"/>
            <w:shd w:val="clear" w:color="auto" w:fill="D5DCE4"/>
          </w:tcPr>
          <w:p w14:paraId="04C8D5FE" w14:textId="77777777" w:rsidR="004F73D6" w:rsidRPr="00217C11" w:rsidRDefault="004F73D6"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A36B8E" w:rsidRPr="00B54D18" w14:paraId="04C8D602"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0" w14:textId="77777777" w:rsidR="00A36B8E" w:rsidRPr="004F73D6" w:rsidRDefault="00A36B8E" w:rsidP="00A36B8E">
            <w:pPr>
              <w:pStyle w:val="Tabletext"/>
              <w:rPr>
                <w:b w:val="0"/>
              </w:rPr>
            </w:pPr>
            <w:r w:rsidRPr="004F73D6">
              <w:rPr>
                <w:b w:val="0"/>
              </w:rPr>
              <w:t>NRS Captions</w:t>
            </w:r>
          </w:p>
        </w:tc>
        <w:tc>
          <w:tcPr>
            <w:tcW w:w="2127" w:type="dxa"/>
          </w:tcPr>
          <w:p w14:paraId="04C8D601" w14:textId="2C2D5F6D" w:rsidR="00A36B8E" w:rsidRPr="002860E0" w:rsidRDefault="00093E3C" w:rsidP="00A36B8E">
            <w:pPr>
              <w:pStyle w:val="Tabletextcentred"/>
              <w:cnfStyle w:val="000000100000" w:firstRow="0" w:lastRow="0" w:firstColumn="0" w:lastColumn="0" w:oddVBand="0" w:evenVBand="0" w:oddHBand="1" w:evenHBand="0" w:firstRowFirstColumn="0" w:firstRowLastColumn="0" w:lastRowFirstColumn="0" w:lastRowLastColumn="0"/>
            </w:pPr>
            <w:r>
              <w:t>238</w:t>
            </w:r>
          </w:p>
        </w:tc>
      </w:tr>
      <w:tr w:rsidR="00A36B8E" w:rsidRPr="00B54D18" w14:paraId="04C8D605"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3" w14:textId="77777777" w:rsidR="00A36B8E" w:rsidRPr="004F73D6" w:rsidRDefault="00A36B8E" w:rsidP="00A36B8E">
            <w:pPr>
              <w:pStyle w:val="Tabletext"/>
              <w:rPr>
                <w:b w:val="0"/>
              </w:rPr>
            </w:pPr>
            <w:r w:rsidRPr="004F73D6">
              <w:rPr>
                <w:b w:val="0"/>
              </w:rPr>
              <w:t>NRS SMS</w:t>
            </w:r>
          </w:p>
        </w:tc>
        <w:tc>
          <w:tcPr>
            <w:tcW w:w="2127" w:type="dxa"/>
          </w:tcPr>
          <w:p w14:paraId="04C8D604" w14:textId="60F3E94B" w:rsidR="00A36B8E" w:rsidRPr="002860E0" w:rsidRDefault="00093E3C" w:rsidP="00A36B8E">
            <w:pPr>
              <w:pStyle w:val="Tabletextcentred"/>
              <w:cnfStyle w:val="000000000000" w:firstRow="0" w:lastRow="0" w:firstColumn="0" w:lastColumn="0" w:oddVBand="0" w:evenVBand="0" w:oddHBand="0" w:evenHBand="0" w:firstRowFirstColumn="0" w:firstRowLastColumn="0" w:lastRowFirstColumn="0" w:lastRowLastColumn="0"/>
            </w:pPr>
            <w:r>
              <w:t>4,074</w:t>
            </w:r>
          </w:p>
        </w:tc>
      </w:tr>
      <w:tr w:rsidR="00A36B8E" w:rsidRPr="00B54D18" w14:paraId="04C8D608"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6" w14:textId="77777777" w:rsidR="00A36B8E" w:rsidRPr="004F73D6" w:rsidRDefault="00A36B8E" w:rsidP="00A36B8E">
            <w:pPr>
              <w:pStyle w:val="Tabletext"/>
              <w:rPr>
                <w:b w:val="0"/>
              </w:rPr>
            </w:pPr>
            <w:r w:rsidRPr="004F73D6">
              <w:rPr>
                <w:b w:val="0"/>
              </w:rPr>
              <w:t>NRS Chat</w:t>
            </w:r>
          </w:p>
        </w:tc>
        <w:tc>
          <w:tcPr>
            <w:tcW w:w="2127" w:type="dxa"/>
          </w:tcPr>
          <w:p w14:paraId="04C8D607" w14:textId="01AD7C54" w:rsidR="00A36B8E" w:rsidRPr="002860E0" w:rsidRDefault="006551B0" w:rsidP="00645C21">
            <w:pPr>
              <w:pStyle w:val="Tabletextcentred"/>
              <w:cnfStyle w:val="000000100000" w:firstRow="0" w:lastRow="0" w:firstColumn="0" w:lastColumn="0" w:oddVBand="0" w:evenVBand="0" w:oddHBand="1" w:evenHBand="0" w:firstRowFirstColumn="0" w:firstRowLastColumn="0" w:lastRowFirstColumn="0" w:lastRowLastColumn="0"/>
            </w:pPr>
            <w:r>
              <w:t>1</w:t>
            </w:r>
            <w:r w:rsidR="00093E3C">
              <w:t>3,621</w:t>
            </w:r>
          </w:p>
        </w:tc>
      </w:tr>
      <w:tr w:rsidR="006551B0" w:rsidRPr="00B54D18" w14:paraId="04C8D60B"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9" w14:textId="77777777" w:rsidR="006551B0" w:rsidRPr="006551B0" w:rsidRDefault="006551B0" w:rsidP="00A36B8E">
            <w:pPr>
              <w:pStyle w:val="Tabletext"/>
              <w:rPr>
                <w:b w:val="0"/>
              </w:rPr>
            </w:pPr>
            <w:r w:rsidRPr="006551B0">
              <w:rPr>
                <w:b w:val="0"/>
              </w:rPr>
              <w:t>NRS Chat App</w:t>
            </w:r>
          </w:p>
        </w:tc>
        <w:tc>
          <w:tcPr>
            <w:tcW w:w="2127" w:type="dxa"/>
          </w:tcPr>
          <w:p w14:paraId="04C8D60A" w14:textId="07AE3085" w:rsidR="006551B0" w:rsidRDefault="00093E3C" w:rsidP="00A36B8E">
            <w:pPr>
              <w:pStyle w:val="Tabletextcentred"/>
              <w:cnfStyle w:val="000000000000" w:firstRow="0" w:lastRow="0" w:firstColumn="0" w:lastColumn="0" w:oddVBand="0" w:evenVBand="0" w:oddHBand="0" w:evenHBand="0" w:firstRowFirstColumn="0" w:firstRowLastColumn="0" w:lastRowFirstColumn="0" w:lastRowLastColumn="0"/>
            </w:pPr>
            <w:r>
              <w:t>9,067</w:t>
            </w:r>
          </w:p>
        </w:tc>
      </w:tr>
      <w:tr w:rsidR="00A36B8E" w:rsidRPr="00B54D18" w14:paraId="04C8D60E"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C" w14:textId="77777777" w:rsidR="00A36B8E" w:rsidRPr="004F73D6" w:rsidRDefault="00A36B8E" w:rsidP="00A36B8E">
            <w:pPr>
              <w:pStyle w:val="Tabletext"/>
              <w:rPr>
                <w:b w:val="0"/>
              </w:rPr>
            </w:pPr>
            <w:r w:rsidRPr="004F73D6">
              <w:rPr>
                <w:b w:val="0"/>
              </w:rPr>
              <w:t>Voice Relay</w:t>
            </w:r>
          </w:p>
        </w:tc>
        <w:tc>
          <w:tcPr>
            <w:tcW w:w="2127" w:type="dxa"/>
          </w:tcPr>
          <w:p w14:paraId="04C8D60D" w14:textId="127CF3E3" w:rsidR="00A36B8E" w:rsidRPr="002860E0" w:rsidRDefault="00093E3C" w:rsidP="00A36B8E">
            <w:pPr>
              <w:pStyle w:val="Tabletextcentred"/>
              <w:cnfStyle w:val="000000100000" w:firstRow="0" w:lastRow="0" w:firstColumn="0" w:lastColumn="0" w:oddVBand="0" w:evenVBand="0" w:oddHBand="1" w:evenHBand="0" w:firstRowFirstColumn="0" w:firstRowLastColumn="0" w:lastRowFirstColumn="0" w:lastRowLastColumn="0"/>
            </w:pPr>
            <w:r>
              <w:t>44</w:t>
            </w:r>
          </w:p>
        </w:tc>
      </w:tr>
      <w:tr w:rsidR="00A36B8E" w:rsidRPr="00B54D18" w14:paraId="04C8D611"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F" w14:textId="77777777" w:rsidR="00A36B8E" w:rsidRPr="004F73D6" w:rsidRDefault="00A36B8E" w:rsidP="00A36B8E">
            <w:pPr>
              <w:pStyle w:val="Tabletext"/>
              <w:rPr>
                <w:b w:val="0"/>
              </w:rPr>
            </w:pPr>
            <w:r w:rsidRPr="004F73D6">
              <w:rPr>
                <w:b w:val="0"/>
              </w:rPr>
              <w:t>Video Relay</w:t>
            </w:r>
          </w:p>
        </w:tc>
        <w:tc>
          <w:tcPr>
            <w:tcW w:w="2127" w:type="dxa"/>
          </w:tcPr>
          <w:p w14:paraId="04C8D610" w14:textId="1C94346C" w:rsidR="00A36B8E" w:rsidRPr="002860E0" w:rsidRDefault="00093E3C" w:rsidP="00645C21">
            <w:pPr>
              <w:pStyle w:val="Tabletextcentred"/>
              <w:cnfStyle w:val="000000000000" w:firstRow="0" w:lastRow="0" w:firstColumn="0" w:lastColumn="0" w:oddVBand="0" w:evenVBand="0" w:oddHBand="0" w:evenHBand="0" w:firstRowFirstColumn="0" w:firstRowLastColumn="0" w:lastRowFirstColumn="0" w:lastRowLastColumn="0"/>
            </w:pPr>
            <w:r>
              <w:t>5,272</w:t>
            </w:r>
          </w:p>
        </w:tc>
      </w:tr>
      <w:tr w:rsidR="00A36B8E" w:rsidRPr="00B54D18" w14:paraId="04C8D614"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12" w14:textId="77777777" w:rsidR="00A36B8E" w:rsidRPr="004F73D6" w:rsidRDefault="00A36B8E" w:rsidP="00A36B8E">
            <w:pPr>
              <w:pStyle w:val="Tabletext"/>
              <w:rPr>
                <w:b w:val="0"/>
              </w:rPr>
            </w:pPr>
            <w:r w:rsidRPr="004F73D6">
              <w:rPr>
                <w:b w:val="0"/>
              </w:rPr>
              <w:t>NRS TTY</w:t>
            </w:r>
          </w:p>
        </w:tc>
        <w:tc>
          <w:tcPr>
            <w:tcW w:w="2127" w:type="dxa"/>
          </w:tcPr>
          <w:p w14:paraId="04C8D613" w14:textId="7916B1D3" w:rsidR="00A36B8E" w:rsidRPr="002860E0" w:rsidRDefault="006551B0" w:rsidP="00645C21">
            <w:pPr>
              <w:pStyle w:val="Tabletextcentred"/>
              <w:cnfStyle w:val="000000100000" w:firstRow="0" w:lastRow="0" w:firstColumn="0" w:lastColumn="0" w:oddVBand="0" w:evenVBand="0" w:oddHBand="1" w:evenHBand="0" w:firstRowFirstColumn="0" w:firstRowLastColumn="0" w:lastRowFirstColumn="0" w:lastRowLastColumn="0"/>
            </w:pPr>
            <w:r>
              <w:t>2,</w:t>
            </w:r>
            <w:r w:rsidR="00093E3C">
              <w:t>300</w:t>
            </w:r>
          </w:p>
        </w:tc>
      </w:tr>
      <w:tr w:rsidR="00A36B8E" w:rsidRPr="00B54D18" w14:paraId="04C8D617"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15" w14:textId="77777777" w:rsidR="00A36B8E" w:rsidRPr="004F73D6" w:rsidRDefault="00A36B8E" w:rsidP="00A36B8E">
            <w:pPr>
              <w:pStyle w:val="Tabletext"/>
            </w:pPr>
            <w:r w:rsidRPr="004F73D6">
              <w:t>Total</w:t>
            </w:r>
          </w:p>
        </w:tc>
        <w:tc>
          <w:tcPr>
            <w:tcW w:w="2127" w:type="dxa"/>
          </w:tcPr>
          <w:p w14:paraId="04C8D616" w14:textId="44A9C948" w:rsidR="00A36B8E" w:rsidRPr="004F73D6" w:rsidRDefault="00093E3C">
            <w:pPr>
              <w:pStyle w:val="Tabletextcentred"/>
              <w:cnfStyle w:val="000000000000" w:firstRow="0" w:lastRow="0" w:firstColumn="0" w:lastColumn="0" w:oddVBand="0" w:evenVBand="0" w:oddHBand="0" w:evenHBand="0" w:firstRowFirstColumn="0" w:firstRowLastColumn="0" w:lastRowFirstColumn="0" w:lastRowLastColumn="0"/>
              <w:rPr>
                <w:b/>
              </w:rPr>
            </w:pPr>
            <w:r>
              <w:rPr>
                <w:b/>
              </w:rPr>
              <w:t>33,436</w:t>
            </w:r>
          </w:p>
        </w:tc>
      </w:tr>
    </w:tbl>
    <w:p w14:paraId="04C8D63A" w14:textId="77777777" w:rsidR="007D2AA7" w:rsidRPr="002860E0" w:rsidRDefault="007D2AA7">
      <w:pPr>
        <w:pStyle w:val="Heading2"/>
      </w:pPr>
      <w:bookmarkStart w:id="18" w:name="_Toc16692215"/>
      <w:bookmarkStart w:id="19" w:name="_Toc17109636"/>
      <w:bookmarkStart w:id="20" w:name="_Toc24362771"/>
      <w:bookmarkStart w:id="21" w:name="_Toc78291575"/>
      <w:r w:rsidRPr="002860E0">
        <w:t>Calls to emergency services relayed through the NRS</w:t>
      </w:r>
      <w:bookmarkEnd w:id="18"/>
      <w:bookmarkEnd w:id="19"/>
      <w:bookmarkEnd w:id="20"/>
      <w:bookmarkEnd w:id="21"/>
    </w:p>
    <w:p w14:paraId="04C8D63D" w14:textId="5617280C" w:rsidR="007D2AA7" w:rsidRDefault="007D2AA7" w:rsidP="007D2AA7">
      <w:pPr>
        <w:pStyle w:val="Tablefigureheading"/>
        <w:keepLines/>
      </w:pPr>
      <w:bookmarkStart w:id="22" w:name="_Toc78291592"/>
      <w:r w:rsidRPr="00132713">
        <w:t xml:space="preserve">Table </w:t>
      </w:r>
      <w:r w:rsidR="00F436A5">
        <w:t>4</w:t>
      </w:r>
      <w:r w:rsidRPr="007D2AA7">
        <w:t>. Calls to emergency services</w:t>
      </w:r>
      <w:bookmarkEnd w:id="22"/>
    </w:p>
    <w:tbl>
      <w:tblPr>
        <w:tblStyle w:val="PlainTable1"/>
        <w:tblW w:w="4249" w:type="dxa"/>
        <w:tblLook w:val="04A0" w:firstRow="1" w:lastRow="0" w:firstColumn="1" w:lastColumn="0" w:noHBand="0" w:noVBand="1"/>
        <w:tblDescription w:val="A table outlining the number of calls to emergency services. National relay service captions, 0 calls, national relay service SMS, 22 calls, national relay service chat, 39 calls, voice relay, 5 calls, video relay, 0 calls, national relay service tele type writer, 15 calls, total calls, 81 calls."/>
      </w:tblPr>
      <w:tblGrid>
        <w:gridCol w:w="2122"/>
        <w:gridCol w:w="2127"/>
      </w:tblGrid>
      <w:tr w:rsidR="007D2AA7" w:rsidRPr="00B54D18" w14:paraId="04C8D640" w14:textId="77777777" w:rsidTr="00F7301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63E" w14:textId="77777777" w:rsidR="007D2AA7" w:rsidRPr="00217C11" w:rsidRDefault="007D2AA7" w:rsidP="009C633B">
            <w:pPr>
              <w:pStyle w:val="Tablerowcolumnheading"/>
              <w:rPr>
                <w:b/>
              </w:rPr>
            </w:pPr>
            <w:r>
              <w:rPr>
                <w:b/>
              </w:rPr>
              <w:t xml:space="preserve">Service </w:t>
            </w:r>
            <w:r w:rsidR="009C633B">
              <w:rPr>
                <w:b/>
              </w:rPr>
              <w:t>type</w:t>
            </w:r>
          </w:p>
        </w:tc>
        <w:tc>
          <w:tcPr>
            <w:tcW w:w="2127" w:type="dxa"/>
            <w:shd w:val="clear" w:color="auto" w:fill="D5DCE4"/>
          </w:tcPr>
          <w:p w14:paraId="04C8D63F" w14:textId="77777777" w:rsidR="007D2AA7" w:rsidRPr="00217C11" w:rsidRDefault="007D2AA7"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A36B8E" w:rsidRPr="00B54D18" w14:paraId="04C8D643"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1" w14:textId="77777777" w:rsidR="00A36B8E" w:rsidRPr="007D2AA7" w:rsidRDefault="00A36B8E" w:rsidP="00A36B8E">
            <w:pPr>
              <w:pStyle w:val="Tabletext"/>
              <w:rPr>
                <w:b w:val="0"/>
                <w:bCs w:val="0"/>
                <w:lang w:eastAsia="en-AU"/>
              </w:rPr>
            </w:pPr>
            <w:r w:rsidRPr="007D2AA7">
              <w:rPr>
                <w:b w:val="0"/>
                <w:lang w:eastAsia="en-AU"/>
              </w:rPr>
              <w:t>NRS Captions</w:t>
            </w:r>
          </w:p>
        </w:tc>
        <w:tc>
          <w:tcPr>
            <w:tcW w:w="2127" w:type="dxa"/>
          </w:tcPr>
          <w:p w14:paraId="04C8D642" w14:textId="41B5B97D" w:rsidR="00A36B8E" w:rsidRPr="00757A70" w:rsidRDefault="00753AB2" w:rsidP="009F6E34">
            <w:pPr>
              <w:pStyle w:val="Tabletextcentred"/>
              <w:tabs>
                <w:tab w:val="center" w:pos="955"/>
                <w:tab w:val="right" w:pos="1911"/>
              </w:tabs>
              <w:cnfStyle w:val="000000100000" w:firstRow="0" w:lastRow="0" w:firstColumn="0" w:lastColumn="0" w:oddVBand="0" w:evenVBand="0" w:oddHBand="1" w:evenHBand="0" w:firstRowFirstColumn="0" w:firstRowLastColumn="0" w:lastRowFirstColumn="0" w:lastRowLastColumn="0"/>
              <w:rPr>
                <w:lang w:eastAsia="en-AU"/>
              </w:rPr>
            </w:pPr>
            <w:r>
              <w:rPr>
                <w:lang w:eastAsia="en-AU"/>
              </w:rPr>
              <w:t>0</w:t>
            </w:r>
          </w:p>
        </w:tc>
      </w:tr>
      <w:tr w:rsidR="00A36B8E" w:rsidRPr="00B54D18" w14:paraId="04C8D646"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4" w14:textId="77777777" w:rsidR="00A36B8E" w:rsidRPr="007D2AA7" w:rsidRDefault="00A36B8E" w:rsidP="00A36B8E">
            <w:pPr>
              <w:pStyle w:val="Tabletext"/>
              <w:rPr>
                <w:b w:val="0"/>
                <w:bCs w:val="0"/>
                <w:lang w:eastAsia="en-AU"/>
              </w:rPr>
            </w:pPr>
            <w:r w:rsidRPr="007D2AA7">
              <w:rPr>
                <w:b w:val="0"/>
                <w:lang w:eastAsia="en-AU"/>
              </w:rPr>
              <w:t>NRS SMS</w:t>
            </w:r>
          </w:p>
        </w:tc>
        <w:tc>
          <w:tcPr>
            <w:tcW w:w="2127" w:type="dxa"/>
          </w:tcPr>
          <w:p w14:paraId="04C8D645" w14:textId="3D6F9FDA" w:rsidR="00A36B8E" w:rsidRPr="00757A70" w:rsidRDefault="00093E3C"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22</w:t>
            </w:r>
          </w:p>
        </w:tc>
      </w:tr>
      <w:tr w:rsidR="00A36B8E" w:rsidRPr="00B54D18" w14:paraId="04C8D649"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7" w14:textId="77777777" w:rsidR="00A36B8E" w:rsidRPr="007D2AA7" w:rsidRDefault="00A36B8E" w:rsidP="00A36B8E">
            <w:pPr>
              <w:pStyle w:val="Tabletext"/>
              <w:rPr>
                <w:b w:val="0"/>
                <w:bCs w:val="0"/>
                <w:lang w:eastAsia="en-AU"/>
              </w:rPr>
            </w:pPr>
            <w:r w:rsidRPr="007D2AA7">
              <w:rPr>
                <w:b w:val="0"/>
                <w:lang w:eastAsia="en-AU"/>
              </w:rPr>
              <w:t>NRS Chat</w:t>
            </w:r>
          </w:p>
        </w:tc>
        <w:tc>
          <w:tcPr>
            <w:tcW w:w="2127" w:type="dxa"/>
          </w:tcPr>
          <w:p w14:paraId="04C8D648" w14:textId="24995B42" w:rsidR="00A36B8E" w:rsidRPr="00757A70" w:rsidRDefault="00093E3C"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39</w:t>
            </w:r>
          </w:p>
        </w:tc>
      </w:tr>
      <w:tr w:rsidR="00A36B8E" w:rsidRPr="00B54D18" w14:paraId="04C8D64C"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A" w14:textId="77777777" w:rsidR="00A36B8E" w:rsidRPr="007D2AA7" w:rsidRDefault="00A36B8E" w:rsidP="00A36B8E">
            <w:pPr>
              <w:pStyle w:val="Tabletext"/>
              <w:rPr>
                <w:b w:val="0"/>
                <w:bCs w:val="0"/>
                <w:lang w:eastAsia="en-AU"/>
              </w:rPr>
            </w:pPr>
            <w:r w:rsidRPr="007D2AA7">
              <w:rPr>
                <w:b w:val="0"/>
                <w:lang w:eastAsia="en-AU"/>
              </w:rPr>
              <w:t>Voice Relay</w:t>
            </w:r>
          </w:p>
        </w:tc>
        <w:tc>
          <w:tcPr>
            <w:tcW w:w="2127" w:type="dxa"/>
          </w:tcPr>
          <w:p w14:paraId="04C8D64B" w14:textId="1B197265" w:rsidR="00A36B8E" w:rsidRPr="00757A70" w:rsidRDefault="00093E3C"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5</w:t>
            </w:r>
          </w:p>
        </w:tc>
      </w:tr>
      <w:tr w:rsidR="00A36B8E" w:rsidRPr="00B54D18" w14:paraId="04C8D64F"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D" w14:textId="77777777" w:rsidR="00A36B8E" w:rsidRPr="007D2AA7" w:rsidRDefault="00A36B8E" w:rsidP="00A36B8E">
            <w:pPr>
              <w:pStyle w:val="Tabletext"/>
              <w:rPr>
                <w:b w:val="0"/>
                <w:bCs w:val="0"/>
                <w:lang w:eastAsia="en-AU"/>
              </w:rPr>
            </w:pPr>
            <w:r w:rsidRPr="007D2AA7">
              <w:rPr>
                <w:b w:val="0"/>
                <w:lang w:eastAsia="en-AU"/>
              </w:rPr>
              <w:t>Video Relay</w:t>
            </w:r>
          </w:p>
        </w:tc>
        <w:tc>
          <w:tcPr>
            <w:tcW w:w="2127" w:type="dxa"/>
          </w:tcPr>
          <w:p w14:paraId="04C8D64E" w14:textId="474DB993" w:rsidR="00A36B8E" w:rsidRPr="00757A70" w:rsidRDefault="00093E3C"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0</w:t>
            </w:r>
          </w:p>
        </w:tc>
      </w:tr>
      <w:tr w:rsidR="00A36B8E" w:rsidRPr="00B54D18" w14:paraId="04C8D652"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50" w14:textId="77777777" w:rsidR="00A36B8E" w:rsidRPr="007D2AA7" w:rsidRDefault="00A36B8E" w:rsidP="00A36B8E">
            <w:pPr>
              <w:pStyle w:val="Tabletext"/>
              <w:rPr>
                <w:b w:val="0"/>
                <w:bCs w:val="0"/>
                <w:lang w:eastAsia="en-AU"/>
              </w:rPr>
            </w:pPr>
            <w:r w:rsidRPr="007D2AA7">
              <w:rPr>
                <w:b w:val="0"/>
                <w:lang w:eastAsia="en-AU"/>
              </w:rPr>
              <w:t>NRS TTY</w:t>
            </w:r>
          </w:p>
        </w:tc>
        <w:tc>
          <w:tcPr>
            <w:tcW w:w="2127" w:type="dxa"/>
          </w:tcPr>
          <w:p w14:paraId="04C8D651" w14:textId="2FD24359" w:rsidR="00A36B8E" w:rsidRPr="00757A70" w:rsidRDefault="00093E3C"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15</w:t>
            </w:r>
          </w:p>
        </w:tc>
      </w:tr>
      <w:tr w:rsidR="00A36B8E" w:rsidRPr="00B54D18" w14:paraId="04C8D655"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53" w14:textId="77777777" w:rsidR="00A36B8E" w:rsidRPr="007D2AA7" w:rsidRDefault="00A36B8E" w:rsidP="00A36B8E">
            <w:pPr>
              <w:pStyle w:val="Tabletext"/>
              <w:rPr>
                <w:bCs w:val="0"/>
                <w:lang w:eastAsia="en-AU"/>
              </w:rPr>
            </w:pPr>
            <w:r w:rsidRPr="007D2AA7">
              <w:rPr>
                <w:lang w:eastAsia="en-AU"/>
              </w:rPr>
              <w:t>Total</w:t>
            </w:r>
          </w:p>
        </w:tc>
        <w:tc>
          <w:tcPr>
            <w:tcW w:w="2127" w:type="dxa"/>
          </w:tcPr>
          <w:p w14:paraId="04C8D654" w14:textId="2B0E2DB7" w:rsidR="00A36B8E" w:rsidRPr="007D2AA7" w:rsidRDefault="00093E3C" w:rsidP="00A36B8E">
            <w:pPr>
              <w:pStyle w:val="Tabletextcentred"/>
              <w:cnfStyle w:val="000000100000" w:firstRow="0" w:lastRow="0" w:firstColumn="0" w:lastColumn="0" w:oddVBand="0" w:evenVBand="0" w:oddHBand="1" w:evenHBand="0" w:firstRowFirstColumn="0" w:firstRowLastColumn="0" w:lastRowFirstColumn="0" w:lastRowLastColumn="0"/>
              <w:rPr>
                <w:b/>
              </w:rPr>
            </w:pPr>
            <w:r>
              <w:rPr>
                <w:b/>
              </w:rPr>
              <w:t>81</w:t>
            </w:r>
          </w:p>
        </w:tc>
      </w:tr>
    </w:tbl>
    <w:p w14:paraId="04C8D657" w14:textId="77777777" w:rsidR="007D2AA7" w:rsidRPr="00052048" w:rsidRDefault="007D2AA7" w:rsidP="007D2AA7">
      <w:pPr>
        <w:pStyle w:val="Heading2"/>
      </w:pPr>
      <w:bookmarkStart w:id="23" w:name="_Toc16692216"/>
      <w:bookmarkStart w:id="24" w:name="_Toc17109637"/>
      <w:bookmarkStart w:id="25" w:name="_Toc24362772"/>
      <w:bookmarkStart w:id="26" w:name="_Toc78291576"/>
      <w:r w:rsidRPr="00052048">
        <w:t>Helpdesk enquiries</w:t>
      </w:r>
      <w:bookmarkEnd w:id="23"/>
      <w:bookmarkEnd w:id="24"/>
      <w:bookmarkEnd w:id="25"/>
      <w:bookmarkEnd w:id="26"/>
    </w:p>
    <w:p w14:paraId="04C8D65D" w14:textId="02209546" w:rsidR="007D2AA7" w:rsidRPr="002860E0" w:rsidRDefault="00E12D54" w:rsidP="007D2AA7">
      <w:r w:rsidRPr="00664FE7">
        <w:t>The Helpdesk received</w:t>
      </w:r>
      <w:r w:rsidR="0097488E" w:rsidRPr="00664FE7">
        <w:t xml:space="preserve"> </w:t>
      </w:r>
      <w:r w:rsidR="00093E3C">
        <w:t>542</w:t>
      </w:r>
      <w:r w:rsidRPr="00664FE7">
        <w:t xml:space="preserve"> genuine</w:t>
      </w:r>
      <w:r w:rsidR="00DF1507" w:rsidRPr="00664FE7">
        <w:t xml:space="preserve"> </w:t>
      </w:r>
      <w:r w:rsidR="007D2AA7" w:rsidRPr="00664FE7">
        <w:t xml:space="preserve">enquiries for </w:t>
      </w:r>
      <w:r w:rsidR="00093E3C">
        <w:t>June</w:t>
      </w:r>
      <w:r w:rsidR="00645C21" w:rsidRPr="00664FE7">
        <w:t xml:space="preserve"> </w:t>
      </w:r>
      <w:r w:rsidR="002036A4" w:rsidRPr="00664FE7">
        <w:t>2021</w:t>
      </w:r>
      <w:r w:rsidR="000C3681" w:rsidRPr="00664FE7">
        <w:t xml:space="preserve">, including </w:t>
      </w:r>
      <w:r w:rsidR="00093E3C">
        <w:t xml:space="preserve">9 </w:t>
      </w:r>
      <w:r w:rsidR="000C3681" w:rsidRPr="00664FE7">
        <w:t>complaints.</w:t>
      </w:r>
    </w:p>
    <w:sectPr w:rsidR="007D2AA7" w:rsidRPr="002860E0" w:rsidSect="002F1A23">
      <w:headerReference w:type="default" r:id="rId20"/>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8D664" w14:textId="77777777" w:rsidR="00375E65" w:rsidRDefault="00375E65" w:rsidP="00FC413F">
      <w:pPr>
        <w:spacing w:after="0"/>
      </w:pPr>
      <w:r>
        <w:separator/>
      </w:r>
    </w:p>
  </w:endnote>
  <w:endnote w:type="continuationSeparator" w:id="0">
    <w:p w14:paraId="04C8D665" w14:textId="77777777" w:rsidR="00375E65" w:rsidRDefault="00375E6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Open Sans Extrabold">
    <w:altName w:val="Segoe UI Semibold"/>
    <w:charset w:val="00"/>
    <w:family w:val="swiss"/>
    <w:pitch w:val="variable"/>
    <w:sig w:usb0="E00002EF" w:usb1="4000205B" w:usb2="00000028" w:usb3="00000000" w:csb0="0000019F" w:csb1="00000000"/>
  </w:font>
  <w:font w:name="Open Sans">
    <w:altName w:val="Verdan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6" w14:textId="77777777" w:rsidR="00A82DAF" w:rsidRPr="00FC413F" w:rsidRDefault="00A82DAF"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04C8D667" w14:textId="31C9D60C" w:rsidR="00A82DAF" w:rsidRPr="00FC413F" w:rsidRDefault="00E80E04"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273F82">
      <w:rPr>
        <w:rFonts w:cs="Segoe UI"/>
        <w:noProof/>
        <w:szCs w:val="18"/>
      </w:rPr>
      <w:t>2</w:t>
    </w:r>
    <w:r>
      <w:rPr>
        <w:rFonts w:cs="Segoe UI"/>
        <w:szCs w:val="18"/>
      </w:rPr>
      <w:fldChar w:fldCharType="end"/>
    </w:r>
    <w:r w:rsidR="00A82DAF" w:rsidRPr="00FC413F">
      <w:rPr>
        <w:rFonts w:cs="Segoe UI"/>
        <w:noProof/>
        <w:szCs w:val="18"/>
      </w:rPr>
      <w:t>.</w:t>
    </w:r>
    <w:r w:rsidR="00A82DAF" w:rsidRPr="00FC413F">
      <w:rPr>
        <w:rFonts w:cs="Segoe UI"/>
        <w:noProof/>
        <w:szCs w:val="18"/>
      </w:rPr>
      <w:tab/>
    </w:r>
    <w:r w:rsidR="008C06B3" w:rsidRPr="008C06B3">
      <w:rPr>
        <w:rFonts w:cs="Segoe UI"/>
        <w:noProof/>
        <w:szCs w:val="18"/>
      </w:rPr>
      <w:t>National Relay Service—Monthly Performance Report</w:t>
    </w:r>
  </w:p>
  <w:p w14:paraId="04C8D668" w14:textId="77777777" w:rsidR="00A82DAF" w:rsidRPr="00FC413F" w:rsidRDefault="00273F82" w:rsidP="00A82DAF">
    <w:pPr>
      <w:pStyle w:val="Footer"/>
      <w:tabs>
        <w:tab w:val="clear" w:pos="4513"/>
        <w:tab w:val="clear" w:pos="9026"/>
      </w:tabs>
      <w:ind w:left="-567"/>
      <w:jc w:val="center"/>
      <w:rPr>
        <w:rFonts w:cs="Segoe UI"/>
        <w:szCs w:val="18"/>
      </w:rPr>
    </w:pPr>
    <w:hyperlink r:id="rId1" w:history="1">
      <w:r w:rsidR="00A82DAF" w:rsidRPr="00FC413F">
        <w:rPr>
          <w:rStyle w:val="Hyperlink"/>
          <w:rFonts w:cs="Segoe UI"/>
          <w:szCs w:val="18"/>
        </w:rPr>
        <w:t>infrastructure.gov.au</w:t>
      </w:r>
    </w:hyperlink>
    <w:r w:rsidR="00A82DAF" w:rsidRPr="00FC413F">
      <w:rPr>
        <w:rFonts w:cs="Segoe UI"/>
        <w:noProof/>
        <w:szCs w:val="18"/>
      </w:rPr>
      <w:t xml:space="preserve"> | </w:t>
    </w:r>
    <w:hyperlink r:id="rId2" w:history="1">
      <w:r w:rsidR="00A82DAF" w:rsidRPr="00FC413F">
        <w:rPr>
          <w:rStyle w:val="Hyperlink"/>
          <w:rFonts w:cs="Segoe UI"/>
          <w:szCs w:val="18"/>
        </w:rPr>
        <w:t>communications.gov.au</w:t>
      </w:r>
    </w:hyperlink>
    <w:r w:rsidR="003768DA">
      <w:t xml:space="preserve"> | </w:t>
    </w:r>
    <w:hyperlink r:id="rId3" w:history="1">
      <w:r w:rsidR="003768DA"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8D662" w14:textId="77777777" w:rsidR="00375E65" w:rsidRDefault="00375E65" w:rsidP="00FC413F">
      <w:pPr>
        <w:spacing w:after="0"/>
      </w:pPr>
      <w:r>
        <w:separator/>
      </w:r>
    </w:p>
  </w:footnote>
  <w:footnote w:type="continuationSeparator" w:id="0">
    <w:p w14:paraId="04C8D663" w14:textId="77777777" w:rsidR="00375E65" w:rsidRDefault="00375E6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9" w14:textId="77777777" w:rsidR="00A82DAF" w:rsidRDefault="00A82DAF" w:rsidP="00FC413F">
    <w:pPr>
      <w:pStyle w:val="Header"/>
      <w:tabs>
        <w:tab w:val="right" w:pos="9475"/>
      </w:tabs>
      <w:ind w:left="-1418"/>
    </w:pPr>
    <w:r>
      <w:rPr>
        <w:noProof/>
        <w:lang w:eastAsia="en-AU"/>
      </w:rPr>
      <w:drawing>
        <wp:inline distT="0" distB="0" distL="0" distR="0" wp14:anchorId="04C8D66D" wp14:editId="04C8D66E">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A" w14:textId="2B6755D4" w:rsidR="00A82DAF" w:rsidRPr="00261FFA" w:rsidRDefault="00093E3C" w:rsidP="00D47BFD">
    <w:pPr>
      <w:pStyle w:val="Header"/>
      <w:tabs>
        <w:tab w:val="clear" w:pos="4678"/>
      </w:tabs>
      <w:rPr>
        <w:rFonts w:cs="Segoe UI Light"/>
        <w:color w:val="001C40"/>
        <w:szCs w:val="18"/>
      </w:rPr>
    </w:pPr>
    <w:r>
      <w:rPr>
        <w:rFonts w:cs="Segoe UI Light"/>
        <w:szCs w:val="18"/>
      </w:rPr>
      <w:t>June</w:t>
    </w:r>
    <w:r w:rsidR="00645C21">
      <w:rPr>
        <w:rFonts w:cs="Segoe UI Light"/>
        <w:szCs w:val="18"/>
      </w:rPr>
      <w:t xml:space="preserve"> </w:t>
    </w:r>
    <w:r w:rsidR="00520F4E">
      <w:rPr>
        <w:rFonts w:cs="Segoe UI Light"/>
        <w:szCs w:val="18"/>
      </w:rPr>
      <w:t>2021</w:t>
    </w:r>
    <w:r w:rsidR="00A82DAF" w:rsidRPr="00261FFA">
      <w:rPr>
        <w:rFonts w:cs="Segoe UI Light"/>
        <w:szCs w:val="18"/>
      </w:rPr>
      <w:tab/>
    </w:r>
    <w:r w:rsidR="00A82DAF" w:rsidRPr="00261FFA">
      <w:rPr>
        <w:rFonts w:cs="Segoe UI Light"/>
        <w:color w:val="001C40"/>
        <w:szCs w:val="18"/>
      </w:rPr>
      <w:fldChar w:fldCharType="begin"/>
    </w:r>
    <w:r w:rsidR="00A82DAF" w:rsidRPr="00261FFA">
      <w:rPr>
        <w:rFonts w:cs="Segoe UI Light"/>
        <w:color w:val="001C40"/>
        <w:szCs w:val="18"/>
      </w:rPr>
      <w:instrText xml:space="preserve"> STYLEREF  "Heading 2—not showing"  \* MERGEFORMAT </w:instrText>
    </w:r>
    <w:r w:rsidR="00A82DAF" w:rsidRPr="00261FFA">
      <w:rPr>
        <w:rFonts w:cs="Segoe UI Light"/>
        <w:color w:val="001C40"/>
        <w:szCs w:val="18"/>
      </w:rPr>
      <w:fldChar w:fldCharType="separate"/>
    </w:r>
    <w:r w:rsidR="00273F82" w:rsidRPr="00273F82">
      <w:rPr>
        <w:rFonts w:cs="Segoe UI Light"/>
        <w:b/>
        <w:bCs/>
        <w:noProof/>
        <w:color w:val="001C40"/>
        <w:szCs w:val="18"/>
        <w:lang w:val="en-US"/>
      </w:rPr>
      <w:t>Ownership</w:t>
    </w:r>
    <w:r w:rsidR="00273F82">
      <w:rPr>
        <w:rFonts w:cs="Segoe UI Light"/>
        <w:noProof/>
        <w:color w:val="001C40"/>
        <w:szCs w:val="18"/>
      </w:rPr>
      <w:t xml:space="preserve"> of intellectual property rights in this publication</w:t>
    </w:r>
    <w:r w:rsidR="00A82DAF"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B" w14:textId="77777777" w:rsidR="00E80E04" w:rsidRDefault="00E80E04" w:rsidP="00FC413F">
    <w:pPr>
      <w:pStyle w:val="Header"/>
      <w:tabs>
        <w:tab w:val="right" w:pos="9475"/>
      </w:tabs>
      <w:ind w:left="-1418"/>
    </w:pPr>
    <w:r>
      <w:rPr>
        <w:noProof/>
        <w:lang w:eastAsia="en-AU"/>
      </w:rPr>
      <w:drawing>
        <wp:inline distT="0" distB="0" distL="0" distR="0" wp14:anchorId="04C8D66F" wp14:editId="04C8D67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C" w14:textId="7C2A5401" w:rsidR="00E80E04" w:rsidRPr="00261FFA" w:rsidRDefault="00093E3C" w:rsidP="00D47BFD">
    <w:pPr>
      <w:pStyle w:val="Header"/>
      <w:tabs>
        <w:tab w:val="clear" w:pos="4678"/>
      </w:tabs>
      <w:rPr>
        <w:rFonts w:cs="Segoe UI Light"/>
        <w:color w:val="001C40"/>
        <w:szCs w:val="18"/>
      </w:rPr>
    </w:pPr>
    <w:r>
      <w:rPr>
        <w:rFonts w:cs="Segoe UI Light"/>
        <w:szCs w:val="18"/>
      </w:rPr>
      <w:t>June</w:t>
    </w:r>
    <w:r w:rsidR="00F4220B">
      <w:rPr>
        <w:rFonts w:cs="Segoe UI Light"/>
        <w:szCs w:val="18"/>
      </w:rPr>
      <w:t xml:space="preserve"> </w:t>
    </w:r>
    <w:r w:rsidR="00520F4E">
      <w:rPr>
        <w:rFonts w:cs="Segoe UI Light"/>
        <w:szCs w:val="18"/>
      </w:rPr>
      <w:t>2021</w:t>
    </w:r>
    <w:r w:rsidR="00E80E04" w:rsidRPr="00261FFA">
      <w:rPr>
        <w:rFonts w:cs="Segoe UI Light"/>
        <w:szCs w:val="18"/>
      </w:rPr>
      <w:tab/>
    </w:r>
    <w:r w:rsidR="00E80E04">
      <w:rPr>
        <w:rFonts w:cs="Segoe UI Light"/>
        <w:color w:val="001C40"/>
        <w:szCs w:val="18"/>
      </w:rPr>
      <w:fldChar w:fldCharType="begin"/>
    </w:r>
    <w:r w:rsidR="00E80E04">
      <w:rPr>
        <w:rFonts w:cs="Segoe UI Light"/>
        <w:color w:val="001C40"/>
        <w:szCs w:val="18"/>
      </w:rPr>
      <w:instrText xml:space="preserve"> STYLEREF  "Heading 2"  \* MERGEFORMAT </w:instrText>
    </w:r>
    <w:r w:rsidR="00E80E04">
      <w:rPr>
        <w:rFonts w:cs="Segoe UI Light"/>
        <w:color w:val="001C40"/>
        <w:szCs w:val="18"/>
      </w:rPr>
      <w:fldChar w:fldCharType="separate"/>
    </w:r>
    <w:r w:rsidR="00273F82">
      <w:rPr>
        <w:rFonts w:cs="Segoe UI Light"/>
        <w:noProof/>
        <w:color w:val="001C40"/>
        <w:szCs w:val="18"/>
      </w:rPr>
      <w:t>Successful outbound connections (by inbound service access type)</w:t>
    </w:r>
    <w:r w:rsidR="00E80E04">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65"/>
    <w:rsid w:val="00052048"/>
    <w:rsid w:val="00073751"/>
    <w:rsid w:val="000740FB"/>
    <w:rsid w:val="00090E62"/>
    <w:rsid w:val="00093E3C"/>
    <w:rsid w:val="000A6D69"/>
    <w:rsid w:val="000C0244"/>
    <w:rsid w:val="000C3681"/>
    <w:rsid w:val="00105DA4"/>
    <w:rsid w:val="00121F6E"/>
    <w:rsid w:val="00132713"/>
    <w:rsid w:val="00136B19"/>
    <w:rsid w:val="00162485"/>
    <w:rsid w:val="00166CC9"/>
    <w:rsid w:val="002036A4"/>
    <w:rsid w:val="00204A64"/>
    <w:rsid w:val="00204AAD"/>
    <w:rsid w:val="00217C11"/>
    <w:rsid w:val="00236F1B"/>
    <w:rsid w:val="00261FFA"/>
    <w:rsid w:val="00270BCA"/>
    <w:rsid w:val="00272982"/>
    <w:rsid w:val="00273F82"/>
    <w:rsid w:val="00287C7E"/>
    <w:rsid w:val="002A5AB5"/>
    <w:rsid w:val="002F1A23"/>
    <w:rsid w:val="00300077"/>
    <w:rsid w:val="00300C76"/>
    <w:rsid w:val="00310148"/>
    <w:rsid w:val="00313049"/>
    <w:rsid w:val="00315583"/>
    <w:rsid w:val="00323710"/>
    <w:rsid w:val="00323ECE"/>
    <w:rsid w:val="00342348"/>
    <w:rsid w:val="00350FB8"/>
    <w:rsid w:val="0035302E"/>
    <w:rsid w:val="00375E65"/>
    <w:rsid w:val="003768DA"/>
    <w:rsid w:val="003B6D01"/>
    <w:rsid w:val="003C76CF"/>
    <w:rsid w:val="003D0D7D"/>
    <w:rsid w:val="003D71C5"/>
    <w:rsid w:val="0043030E"/>
    <w:rsid w:val="00470DA4"/>
    <w:rsid w:val="00480FA2"/>
    <w:rsid w:val="004B17D5"/>
    <w:rsid w:val="004D4EC4"/>
    <w:rsid w:val="004F73D6"/>
    <w:rsid w:val="00520F4E"/>
    <w:rsid w:val="0057026F"/>
    <w:rsid w:val="005D038B"/>
    <w:rsid w:val="00630D43"/>
    <w:rsid w:val="006449F2"/>
    <w:rsid w:val="006452B1"/>
    <w:rsid w:val="00645C21"/>
    <w:rsid w:val="006542FA"/>
    <w:rsid w:val="006551B0"/>
    <w:rsid w:val="00664FE7"/>
    <w:rsid w:val="00691FA2"/>
    <w:rsid w:val="006B56FB"/>
    <w:rsid w:val="006D43C7"/>
    <w:rsid w:val="006E0DA7"/>
    <w:rsid w:val="00716406"/>
    <w:rsid w:val="00751836"/>
    <w:rsid w:val="00753AB2"/>
    <w:rsid w:val="00772C27"/>
    <w:rsid w:val="00790F25"/>
    <w:rsid w:val="00793843"/>
    <w:rsid w:val="0079788A"/>
    <w:rsid w:val="007B68AB"/>
    <w:rsid w:val="007B7316"/>
    <w:rsid w:val="007C08D5"/>
    <w:rsid w:val="007D2AA7"/>
    <w:rsid w:val="007D48BA"/>
    <w:rsid w:val="007F4168"/>
    <w:rsid w:val="00820ACE"/>
    <w:rsid w:val="00822DBF"/>
    <w:rsid w:val="00823288"/>
    <w:rsid w:val="00827E0A"/>
    <w:rsid w:val="00856D14"/>
    <w:rsid w:val="008641D4"/>
    <w:rsid w:val="008A3CF6"/>
    <w:rsid w:val="008A7B93"/>
    <w:rsid w:val="008C06B3"/>
    <w:rsid w:val="008F24DE"/>
    <w:rsid w:val="008F3668"/>
    <w:rsid w:val="00904F58"/>
    <w:rsid w:val="00912D17"/>
    <w:rsid w:val="009276A3"/>
    <w:rsid w:val="009279AE"/>
    <w:rsid w:val="00954329"/>
    <w:rsid w:val="0097488E"/>
    <w:rsid w:val="00985DD5"/>
    <w:rsid w:val="009B045F"/>
    <w:rsid w:val="009C633B"/>
    <w:rsid w:val="009F6E34"/>
    <w:rsid w:val="00A36B8E"/>
    <w:rsid w:val="00A4759C"/>
    <w:rsid w:val="00A5600C"/>
    <w:rsid w:val="00A82DAF"/>
    <w:rsid w:val="00A96A7C"/>
    <w:rsid w:val="00AB2271"/>
    <w:rsid w:val="00AC69B8"/>
    <w:rsid w:val="00B27C87"/>
    <w:rsid w:val="00B5393D"/>
    <w:rsid w:val="00BC0598"/>
    <w:rsid w:val="00C20479"/>
    <w:rsid w:val="00C24A62"/>
    <w:rsid w:val="00C36E40"/>
    <w:rsid w:val="00C62177"/>
    <w:rsid w:val="00CB2DC2"/>
    <w:rsid w:val="00CC42E1"/>
    <w:rsid w:val="00CE1A30"/>
    <w:rsid w:val="00CE2D38"/>
    <w:rsid w:val="00CF3BA6"/>
    <w:rsid w:val="00D171B3"/>
    <w:rsid w:val="00D47BFD"/>
    <w:rsid w:val="00D55458"/>
    <w:rsid w:val="00D64922"/>
    <w:rsid w:val="00D973E6"/>
    <w:rsid w:val="00DA5BF6"/>
    <w:rsid w:val="00DF1507"/>
    <w:rsid w:val="00DF1B60"/>
    <w:rsid w:val="00E129A2"/>
    <w:rsid w:val="00E12D54"/>
    <w:rsid w:val="00E4330D"/>
    <w:rsid w:val="00E66DD4"/>
    <w:rsid w:val="00E7227D"/>
    <w:rsid w:val="00E76BC6"/>
    <w:rsid w:val="00E80E04"/>
    <w:rsid w:val="00EC6545"/>
    <w:rsid w:val="00EF17DB"/>
    <w:rsid w:val="00F4220B"/>
    <w:rsid w:val="00F436A5"/>
    <w:rsid w:val="00F61FA1"/>
    <w:rsid w:val="00F814AD"/>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4C8D56A"/>
  <w15:chartTrackingRefBased/>
  <w15:docId w15:val="{EF54D273-38EE-4D6E-A338-DC4E494F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AA7"/>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styleId="TableGrid">
    <w:name w:val="Table Grid"/>
    <w:basedOn w:val="TableNormal"/>
    <w:uiPriority w:val="39"/>
    <w:rsid w:val="009C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9C633B"/>
    <w:pPr>
      <w:spacing w:after="0" w:line="240" w:lineRule="auto"/>
    </w:pPr>
    <w:rPr>
      <w:rFonts w:eastAsiaTheme="minorEastAsia"/>
      <w:color w:val="000000" w:themeColor="text1" w:themeShade="BF"/>
      <w:lang w:eastAsia="zh-TW"/>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Heading">
    <w:name w:val="Table Heading"/>
    <w:link w:val="TableHeadingChar"/>
    <w:qFormat/>
    <w:rsid w:val="009C633B"/>
    <w:pPr>
      <w:spacing w:before="40" w:after="40" w:line="240" w:lineRule="auto"/>
    </w:pPr>
    <w:rPr>
      <w:rFonts w:ascii="Open Sans Extrabold" w:eastAsia="Times New Roman" w:hAnsi="Open Sans Extrabold" w:cs="Times New Roman"/>
      <w:b/>
      <w:bCs/>
      <w:color w:val="FFFFFF" w:themeColor="background1"/>
      <w:lang w:val="en-US"/>
    </w:rPr>
  </w:style>
  <w:style w:type="character" w:customStyle="1" w:styleId="TableHeadingChar">
    <w:name w:val="Table Heading Char"/>
    <w:link w:val="TableHeading"/>
    <w:rsid w:val="009C633B"/>
    <w:rPr>
      <w:rFonts w:ascii="Open Sans Extrabold" w:eastAsia="Times New Roman" w:hAnsi="Open Sans Extrabold" w:cs="Times New Roman"/>
      <w:b/>
      <w:bCs/>
      <w:color w:val="FFFFFF" w:themeColor="background1"/>
      <w:lang w:val="en-US"/>
    </w:rPr>
  </w:style>
  <w:style w:type="paragraph" w:customStyle="1" w:styleId="TableText0">
    <w:name w:val="Table Text"/>
    <w:aliases w:val="tt,table Body Text,table text"/>
    <w:link w:val="TableTextChar"/>
    <w:qFormat/>
    <w:rsid w:val="009C633B"/>
    <w:pPr>
      <w:spacing w:before="40" w:after="40" w:line="240" w:lineRule="auto"/>
    </w:pPr>
    <w:rPr>
      <w:rFonts w:ascii="Open Sans" w:eastAsia="Times New Roman" w:hAnsi="Open Sans" w:cs="Times New Roman"/>
      <w:bCs/>
      <w:sz w:val="20"/>
      <w:szCs w:val="20"/>
      <w:lang w:val="en-US"/>
    </w:rPr>
  </w:style>
  <w:style w:type="character" w:customStyle="1" w:styleId="TableTextChar">
    <w:name w:val="Table Text Char"/>
    <w:link w:val="TableText0"/>
    <w:rsid w:val="009C633B"/>
    <w:rPr>
      <w:rFonts w:ascii="Open Sans" w:eastAsia="Times New Roman" w:hAnsi="Open Sans" w:cs="Times New Roman"/>
      <w:bCs/>
      <w:sz w:val="20"/>
      <w:szCs w:val="20"/>
      <w:lang w:val="en-US"/>
    </w:rPr>
  </w:style>
  <w:style w:type="character" w:styleId="CommentReference">
    <w:name w:val="annotation reference"/>
    <w:basedOn w:val="DefaultParagraphFont"/>
    <w:uiPriority w:val="99"/>
    <w:semiHidden/>
    <w:unhideWhenUsed/>
    <w:rsid w:val="00904F58"/>
    <w:rPr>
      <w:sz w:val="16"/>
      <w:szCs w:val="16"/>
    </w:rPr>
  </w:style>
  <w:style w:type="paragraph" w:styleId="CommentText">
    <w:name w:val="annotation text"/>
    <w:basedOn w:val="Normal"/>
    <w:link w:val="CommentTextChar"/>
    <w:uiPriority w:val="99"/>
    <w:semiHidden/>
    <w:unhideWhenUsed/>
    <w:rsid w:val="00904F58"/>
    <w:rPr>
      <w:sz w:val="20"/>
      <w:szCs w:val="20"/>
    </w:rPr>
  </w:style>
  <w:style w:type="character" w:customStyle="1" w:styleId="CommentTextChar">
    <w:name w:val="Comment Text Char"/>
    <w:basedOn w:val="DefaultParagraphFont"/>
    <w:link w:val="CommentText"/>
    <w:uiPriority w:val="99"/>
    <w:semiHidden/>
    <w:rsid w:val="00904F58"/>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904F58"/>
    <w:rPr>
      <w:b/>
      <w:bCs/>
    </w:rPr>
  </w:style>
  <w:style w:type="character" w:customStyle="1" w:styleId="CommentSubjectChar">
    <w:name w:val="Comment Subject Char"/>
    <w:basedOn w:val="CommentTextChar"/>
    <w:link w:val="CommentSubject"/>
    <w:uiPriority w:val="99"/>
    <w:semiHidden/>
    <w:rsid w:val="00904F58"/>
    <w:rPr>
      <w:rFonts w:ascii="Segoe UI" w:hAnsi="Segoe UI"/>
      <w:b/>
      <w:bCs/>
      <w:sz w:val="20"/>
      <w:szCs w:val="20"/>
    </w:rPr>
  </w:style>
  <w:style w:type="paragraph" w:styleId="BalloonText">
    <w:name w:val="Balloon Text"/>
    <w:basedOn w:val="Normal"/>
    <w:link w:val="BalloonTextChar"/>
    <w:uiPriority w:val="99"/>
    <w:semiHidden/>
    <w:unhideWhenUsed/>
    <w:rsid w:val="00904F58"/>
    <w:pPr>
      <w:spacing w:after="0"/>
    </w:pPr>
    <w:rPr>
      <w:rFonts w:cs="Segoe UI"/>
      <w:sz w:val="18"/>
      <w:szCs w:val="18"/>
    </w:rPr>
  </w:style>
  <w:style w:type="character" w:customStyle="1" w:styleId="BalloonTextChar">
    <w:name w:val="Balloon Text Char"/>
    <w:basedOn w:val="DefaultParagraphFont"/>
    <w:link w:val="BalloonText"/>
    <w:uiPriority w:val="99"/>
    <w:semiHidden/>
    <w:rsid w:val="00904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37835">
      <w:bodyDiv w:val="1"/>
      <w:marLeft w:val="0"/>
      <w:marRight w:val="0"/>
      <w:marTop w:val="0"/>
      <w:marBottom w:val="0"/>
      <w:divBdr>
        <w:top w:val="none" w:sz="0" w:space="0" w:color="auto"/>
        <w:left w:val="none" w:sz="0" w:space="0" w:color="auto"/>
        <w:bottom w:val="none" w:sz="0" w:space="0" w:color="auto"/>
        <w:right w:val="none" w:sz="0" w:space="0" w:color="auto"/>
      </w:divBdr>
    </w:div>
    <w:div w:id="18356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www.arts.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communications.gov.au" TargetMode="External"/><Relationship Id="rId2" Type="http://schemas.openxmlformats.org/officeDocument/2006/relationships/customXml" Target="../customXml/item2.xml"/><Relationship Id="rId16" Type="http://schemas.openxmlformats.org/officeDocument/2006/relationships/hyperlink" Target="http://www.infrastruc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ublishing@communications.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m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D0968CEE23B54E90A24973A6F085D3" ma:contentTypeVersion="0" ma:contentTypeDescription="Create a new document." ma:contentTypeScope="" ma:versionID="4f37b0d68539ddd4a634b014d427169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B18D7-DC68-4EFC-9A7F-A6E4D3E3B1EC}">
  <ds:schemaRefs>
    <ds:schemaRef ds:uri="http://schemas.microsoft.com/sharepoint/v3/contenttype/forms"/>
  </ds:schemaRefs>
</ds:datastoreItem>
</file>

<file path=customXml/itemProps2.xml><?xml version="1.0" encoding="utf-8"?>
<ds:datastoreItem xmlns:ds="http://schemas.openxmlformats.org/officeDocument/2006/customXml" ds:itemID="{5FC332BC-EC37-409F-90DB-392C2BC9BBB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AC137F89-A16B-41F6-9FC4-624D131A3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AFDC93-E2DD-4BEE-B959-BE672D29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National Relay Service—Monthly Performance Report—June 2021</vt:lpstr>
    </vt:vector>
  </TitlesOfParts>
  <Company>Department of Infrastructure, Transport, Regional Development and Communications</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Service—Monthly Performance Report—June 2021</dc:title>
  <dc:subject/>
  <dc:creator>Department of Infrastructure, Transport, Regional Development and Communications</dc:creator>
  <cp:keywords/>
  <dc:description>6 May 2020</dc:description>
  <cp:lastModifiedBy>Hall, Theresa</cp:lastModifiedBy>
  <cp:revision>2</cp:revision>
  <dcterms:created xsi:type="dcterms:W3CDTF">2022-02-07T03:46:00Z</dcterms:created>
  <dcterms:modified xsi:type="dcterms:W3CDTF">2022-02-07T03:46:00Z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0x010100FBD0968CEE23B54E90A24973A6F085D3</vt:lpwstr>
  </property>
  <property fmtid="{D5CDD505-2E9C-101B-9397-08002B2CF9AE}" pid="3" name="TrimRevisionNumber">
    <vt:i4>3</vt:i4>
  </property>
</Properties>
</file>