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85102F" w14:textId="77777777" w:rsidR="00567FAF" w:rsidRDefault="00297528" w:rsidP="00297528">
      <w:pPr>
        <w:ind w:left="-1418"/>
        <w:sectPr w:rsidR="00567FAF" w:rsidSect="0084603E">
          <w:footerReference w:type="default" r:id="rId11"/>
          <w:pgSz w:w="11906" w:h="16838"/>
          <w:pgMar w:top="0" w:right="1440" w:bottom="1440" w:left="1440" w:header="0" w:footer="0" w:gutter="0"/>
          <w:cols w:space="708"/>
          <w:docGrid w:linePitch="360"/>
        </w:sectPr>
      </w:pPr>
      <w:r>
        <w:rPr>
          <w:noProof/>
          <w:lang w:eastAsia="en-AU"/>
        </w:rPr>
        <w:drawing>
          <wp:inline distT="0" distB="0" distL="0" distR="0" wp14:anchorId="72851198" wp14:editId="72851199">
            <wp:extent cx="7537757" cy="1349375"/>
            <wp:effectExtent l="0" t="0" r="6350" b="3175"/>
            <wp:docPr id="1" name="Picture 1" descr="Logo: Australian Government, Department of Communications and the Arts.&#10;http://www.communications.gov.au&#10;http://arts.gov.au&#10;&#10;GPO Box 2154, Canberra ACT 2601 Australia.&#10;Telephone 02 6271 1000" title="Logo banner for the Australian Government's Department of Communic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comms &amp; Arts header.png"/>
                    <pic:cNvPicPr/>
                  </pic:nvPicPr>
                  <pic:blipFill>
                    <a:blip r:embed="rId12">
                      <a:extLst>
                        <a:ext uri="{28A0092B-C50C-407E-A947-70E740481C1C}">
                          <a14:useLocalDpi xmlns:a14="http://schemas.microsoft.com/office/drawing/2010/main" val="0"/>
                        </a:ext>
                      </a:extLst>
                    </a:blip>
                    <a:stretch>
                      <a:fillRect/>
                    </a:stretch>
                  </pic:blipFill>
                  <pic:spPr>
                    <a:xfrm>
                      <a:off x="0" y="0"/>
                      <a:ext cx="7565339" cy="1354313"/>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p w14:paraId="72851030" w14:textId="77777777" w:rsidR="00A7176A" w:rsidRDefault="005B5C58" w:rsidP="00C61D2E">
      <w:pPr>
        <w:pStyle w:val="Heading1"/>
      </w:pPr>
      <w:r>
        <w:t>National Relay Service</w:t>
      </w:r>
    </w:p>
    <w:p w14:paraId="72851031" w14:textId="77777777" w:rsidR="00A7176A" w:rsidRPr="005621D9" w:rsidRDefault="005B5C58" w:rsidP="00A7176A">
      <w:pPr>
        <w:pStyle w:val="subtitleofdocument"/>
      </w:pPr>
      <w:r>
        <w:t>Quarterly Performance Report</w:t>
      </w:r>
    </w:p>
    <w:p w14:paraId="72851032" w14:textId="686D53AD" w:rsidR="00A7176A" w:rsidRPr="005621D9" w:rsidRDefault="005B5C58" w:rsidP="00A7176A">
      <w:pPr>
        <w:pStyle w:val="Normal-monthyearforcoverpage"/>
      </w:pPr>
      <w:r>
        <w:t xml:space="preserve">Quarter </w:t>
      </w:r>
      <w:r w:rsidR="00A35060">
        <w:t>4</w:t>
      </w:r>
      <w:r>
        <w:t>, 2015 - 2016</w:t>
      </w:r>
    </w:p>
    <w:p w14:paraId="72851033" w14:textId="77777777" w:rsidR="00A7176A" w:rsidRDefault="00A7176A" w:rsidP="00A7176A">
      <w:r>
        <w:br w:type="page"/>
      </w:r>
    </w:p>
    <w:p w14:paraId="72851034" w14:textId="77777777" w:rsidR="005B5C58" w:rsidRPr="005B5C58" w:rsidRDefault="005B5C58" w:rsidP="00AA417D">
      <w:pPr>
        <w:pStyle w:val="Heading2"/>
      </w:pPr>
      <w:r w:rsidRPr="005B5C58">
        <w:lastRenderedPageBreak/>
        <w:t>Background</w:t>
      </w:r>
    </w:p>
    <w:p w14:paraId="100C7F11" w14:textId="77777777" w:rsidR="00A35060" w:rsidRPr="00004BCB" w:rsidRDefault="00A35060" w:rsidP="00004BCB">
      <w:pPr>
        <w:rPr>
          <w:rFonts w:asciiTheme="majorHAnsi" w:hAnsiTheme="majorHAnsi"/>
        </w:rPr>
      </w:pPr>
      <w:r w:rsidRPr="00004BCB">
        <w:rPr>
          <w:rFonts w:asciiTheme="majorHAnsi" w:hAnsiTheme="majorHAnsi"/>
        </w:rPr>
        <w:t>The NRS providers are required to submit activity and performance data to the Department of Communications and the Arts (DoCA) each quarter. We use these reports to review and manage the delivery of the NRS.</w:t>
      </w:r>
    </w:p>
    <w:p w14:paraId="4B2029DC" w14:textId="77777777" w:rsidR="00A35060" w:rsidRPr="00004BCB" w:rsidRDefault="00A35060" w:rsidP="00004BCB">
      <w:pPr>
        <w:rPr>
          <w:rFonts w:asciiTheme="majorHAnsi" w:hAnsiTheme="majorHAnsi"/>
        </w:rPr>
      </w:pPr>
      <w:r w:rsidRPr="00004BCB">
        <w:rPr>
          <w:rFonts w:asciiTheme="majorHAnsi" w:hAnsiTheme="majorHAnsi"/>
        </w:rPr>
        <w:t>DoCA reports on:</w:t>
      </w:r>
    </w:p>
    <w:p w14:paraId="2BF2C4C6" w14:textId="77777777" w:rsidR="00A35060" w:rsidRPr="00004BCB" w:rsidRDefault="00A35060" w:rsidP="00004BCB">
      <w:pPr>
        <w:pStyle w:val="ListParagraph"/>
        <w:numPr>
          <w:ilvl w:val="0"/>
          <w:numId w:val="26"/>
        </w:numPr>
        <w:rPr>
          <w:rFonts w:asciiTheme="majorHAnsi" w:hAnsiTheme="majorHAnsi"/>
        </w:rPr>
      </w:pPr>
      <w:r w:rsidRPr="00004BCB">
        <w:rPr>
          <w:rFonts w:asciiTheme="majorHAnsi" w:hAnsiTheme="majorHAnsi"/>
        </w:rPr>
        <w:t>the cost of delivering the NRS on a quarterly basis;</w:t>
      </w:r>
    </w:p>
    <w:p w14:paraId="1B73B055" w14:textId="77777777" w:rsidR="00A35060" w:rsidRPr="00004BCB" w:rsidRDefault="00A35060" w:rsidP="00004BCB">
      <w:pPr>
        <w:pStyle w:val="ListParagraph"/>
        <w:numPr>
          <w:ilvl w:val="0"/>
          <w:numId w:val="26"/>
        </w:numPr>
        <w:rPr>
          <w:rFonts w:asciiTheme="majorHAnsi" w:hAnsiTheme="majorHAnsi"/>
        </w:rPr>
      </w:pPr>
      <w:r w:rsidRPr="00004BCB">
        <w:rPr>
          <w:rFonts w:asciiTheme="majorHAnsi" w:hAnsiTheme="majorHAnsi"/>
        </w:rPr>
        <w:t>the performance of the NRS providers against the service levels, key activity measures and key performance indicators outlined in the NRS Plan; and</w:t>
      </w:r>
    </w:p>
    <w:p w14:paraId="40405C89" w14:textId="77777777" w:rsidR="00A35060" w:rsidRPr="00004BCB" w:rsidRDefault="00A35060" w:rsidP="00004BCB">
      <w:pPr>
        <w:pStyle w:val="ListParagraph"/>
        <w:numPr>
          <w:ilvl w:val="0"/>
          <w:numId w:val="26"/>
        </w:numPr>
        <w:rPr>
          <w:rFonts w:asciiTheme="majorHAnsi" w:hAnsiTheme="majorHAnsi"/>
        </w:rPr>
      </w:pPr>
      <w:r w:rsidRPr="00004BCB">
        <w:rPr>
          <w:rFonts w:asciiTheme="majorHAnsi" w:hAnsiTheme="majorHAnsi"/>
        </w:rPr>
        <w:t>information on how the NRS is used, including inbound and outbound call volumes and the service options that callers use to access the NRS.</w:t>
      </w:r>
    </w:p>
    <w:p w14:paraId="02614AE7" w14:textId="77777777" w:rsidR="00A35060" w:rsidRPr="00004BCB" w:rsidRDefault="00A35060" w:rsidP="00004BCB">
      <w:pPr>
        <w:rPr>
          <w:rFonts w:asciiTheme="majorHAnsi" w:hAnsiTheme="majorHAnsi"/>
        </w:rPr>
      </w:pPr>
      <w:r w:rsidRPr="00004BCB">
        <w:rPr>
          <w:rFonts w:asciiTheme="majorHAnsi" w:hAnsiTheme="majorHAnsi"/>
        </w:rPr>
        <w:t xml:space="preserve">This provides greater transparency of the NRS providers' performance and ongoing costs in delivering the NRS.  </w:t>
      </w:r>
      <w:bookmarkStart w:id="0" w:name="nrs_plans"/>
      <w:bookmarkEnd w:id="0"/>
    </w:p>
    <w:p w14:paraId="7285103B" w14:textId="77777777" w:rsidR="005B5C58" w:rsidRPr="005B5C58" w:rsidRDefault="005B5C58" w:rsidP="00AA417D">
      <w:pPr>
        <w:pStyle w:val="Heading2"/>
      </w:pPr>
      <w:r w:rsidRPr="005B5C58">
        <w:t>Cost of delivering the NRS</w:t>
      </w:r>
    </w:p>
    <w:p w14:paraId="5B6F3B3B" w14:textId="77777777" w:rsidR="00A35060" w:rsidRPr="00004BCB" w:rsidRDefault="00A35060" w:rsidP="00004BCB">
      <w:pPr>
        <w:rPr>
          <w:rFonts w:asciiTheme="majorHAnsi" w:hAnsiTheme="majorHAnsi"/>
        </w:rPr>
      </w:pPr>
      <w:r w:rsidRPr="00004BCB">
        <w:rPr>
          <w:rFonts w:asciiTheme="majorHAnsi" w:hAnsiTheme="majorHAnsi"/>
        </w:rPr>
        <w:t xml:space="preserve">The annual cost of delivering the NRS varies, as the relay service component is based on the number of call minutes relayed during the financial year. The cost of providing the NRS is funded from the telecommunications industry levy paid by eligible telecommunications carriers. </w:t>
      </w:r>
    </w:p>
    <w:p w14:paraId="1BFA02E0" w14:textId="77777777" w:rsidR="00A35060" w:rsidRPr="00004BCB" w:rsidRDefault="00A35060" w:rsidP="00004BCB">
      <w:pPr>
        <w:rPr>
          <w:rFonts w:asciiTheme="majorHAnsi" w:hAnsiTheme="majorHAnsi"/>
        </w:rPr>
      </w:pPr>
      <w:r w:rsidRPr="00004BCB">
        <w:rPr>
          <w:rFonts w:asciiTheme="majorHAnsi" w:hAnsiTheme="majorHAnsi"/>
        </w:rPr>
        <w:t>The cost (GST-inclusive) of providing the NRS in Quarters 1 – 4, 2015-16 is outlined in the table below:</w:t>
      </w:r>
    </w:p>
    <w:p w14:paraId="614D0871" w14:textId="77777777" w:rsidR="00A35060" w:rsidRDefault="00A35060" w:rsidP="00E541EC">
      <w:pPr>
        <w:pStyle w:val="Tablefigureheading"/>
      </w:pPr>
    </w:p>
    <w:p w14:paraId="7285103E" w14:textId="77777777" w:rsidR="005B5C58" w:rsidRPr="00E541EC" w:rsidRDefault="00333144" w:rsidP="00E541EC">
      <w:pPr>
        <w:pStyle w:val="Tablefigureheading"/>
      </w:pPr>
      <w:r>
        <w:t xml:space="preserve">Table 1. </w:t>
      </w:r>
      <w:r w:rsidR="005B5C58" w:rsidRPr="00E541EC">
        <w:t xml:space="preserve">Cost of delivering the NRS </w:t>
      </w:r>
    </w:p>
    <w:tbl>
      <w:tblPr>
        <w:tblStyle w:val="TableGrid"/>
        <w:tblW w:w="9071" w:type="dxa"/>
        <w:tblBorders>
          <w:top w:val="none" w:sz="0" w:space="0" w:color="auto"/>
          <w:left w:val="none" w:sz="0" w:space="0" w:color="auto"/>
          <w:right w:val="none" w:sz="0" w:space="0" w:color="auto"/>
          <w:insideV w:val="none" w:sz="0" w:space="0" w:color="auto"/>
        </w:tblBorders>
        <w:tblLayout w:type="fixed"/>
        <w:tblCellMar>
          <w:top w:w="85" w:type="dxa"/>
          <w:left w:w="28" w:type="dxa"/>
          <w:bottom w:w="85" w:type="dxa"/>
          <w:right w:w="28" w:type="dxa"/>
        </w:tblCellMar>
        <w:tblLook w:val="04A0" w:firstRow="1" w:lastRow="0" w:firstColumn="1" w:lastColumn="0" w:noHBand="0" w:noVBand="1"/>
      </w:tblPr>
      <w:tblGrid>
        <w:gridCol w:w="1701"/>
        <w:gridCol w:w="1474"/>
        <w:gridCol w:w="1474"/>
        <w:gridCol w:w="1474"/>
        <w:gridCol w:w="1474"/>
        <w:gridCol w:w="1474"/>
      </w:tblGrid>
      <w:tr w:rsidR="00A35060" w:rsidRPr="00A35060" w14:paraId="54B47605" w14:textId="77777777" w:rsidTr="002F5EB7">
        <w:trPr>
          <w:trHeight w:val="510"/>
          <w:tblHeader/>
        </w:trPr>
        <w:tc>
          <w:tcPr>
            <w:tcW w:w="1701" w:type="dxa"/>
            <w:shd w:val="clear" w:color="auto" w:fill="auto"/>
            <w:vAlign w:val="center"/>
          </w:tcPr>
          <w:p w14:paraId="5AB0F67D" w14:textId="77777777" w:rsidR="00A35060" w:rsidRPr="00A35060" w:rsidRDefault="00A35060" w:rsidP="002F5EB7">
            <w:pPr>
              <w:pStyle w:val="NoSpacing"/>
              <w:rPr>
                <w:rFonts w:asciiTheme="majorHAnsi" w:hAnsiTheme="majorHAnsi" w:cs="Arial"/>
                <w:b/>
              </w:rPr>
            </w:pPr>
          </w:p>
        </w:tc>
        <w:tc>
          <w:tcPr>
            <w:tcW w:w="1474" w:type="dxa"/>
            <w:shd w:val="clear" w:color="auto" w:fill="auto"/>
            <w:vAlign w:val="center"/>
          </w:tcPr>
          <w:p w14:paraId="51ECED08" w14:textId="77777777" w:rsidR="00A35060" w:rsidRPr="00A35060" w:rsidRDefault="00A35060" w:rsidP="002F5EB7">
            <w:pPr>
              <w:pStyle w:val="NoSpacing"/>
              <w:rPr>
                <w:rFonts w:asciiTheme="majorHAnsi" w:hAnsiTheme="majorHAnsi" w:cs="Arial"/>
                <w:b/>
              </w:rPr>
            </w:pPr>
            <w:r w:rsidRPr="00A35060">
              <w:rPr>
                <w:rFonts w:asciiTheme="majorHAnsi" w:hAnsiTheme="majorHAnsi" w:cs="Arial"/>
                <w:b/>
              </w:rPr>
              <w:t>Quarter 1</w:t>
            </w:r>
          </w:p>
        </w:tc>
        <w:tc>
          <w:tcPr>
            <w:tcW w:w="1474" w:type="dxa"/>
            <w:shd w:val="clear" w:color="auto" w:fill="auto"/>
            <w:vAlign w:val="center"/>
          </w:tcPr>
          <w:p w14:paraId="094E1AA9" w14:textId="77777777" w:rsidR="00A35060" w:rsidRPr="00A35060" w:rsidRDefault="00A35060" w:rsidP="002F5EB7">
            <w:pPr>
              <w:pStyle w:val="NoSpacing"/>
              <w:rPr>
                <w:rFonts w:asciiTheme="majorHAnsi" w:hAnsiTheme="majorHAnsi" w:cs="Arial"/>
                <w:b/>
              </w:rPr>
            </w:pPr>
            <w:r w:rsidRPr="00A35060">
              <w:rPr>
                <w:rFonts w:asciiTheme="majorHAnsi" w:hAnsiTheme="majorHAnsi" w:cs="Arial"/>
                <w:b/>
              </w:rPr>
              <w:t>Quarter 2</w:t>
            </w:r>
          </w:p>
        </w:tc>
        <w:tc>
          <w:tcPr>
            <w:tcW w:w="1474" w:type="dxa"/>
            <w:shd w:val="clear" w:color="auto" w:fill="auto"/>
            <w:vAlign w:val="center"/>
          </w:tcPr>
          <w:p w14:paraId="14617534" w14:textId="77777777" w:rsidR="00A35060" w:rsidRPr="00A35060" w:rsidRDefault="00A35060" w:rsidP="002F5EB7">
            <w:pPr>
              <w:pStyle w:val="NoSpacing"/>
              <w:rPr>
                <w:rFonts w:asciiTheme="majorHAnsi" w:hAnsiTheme="majorHAnsi" w:cs="Arial"/>
                <w:b/>
              </w:rPr>
            </w:pPr>
            <w:r w:rsidRPr="00A35060">
              <w:rPr>
                <w:rFonts w:asciiTheme="majorHAnsi" w:hAnsiTheme="majorHAnsi" w:cs="Arial"/>
                <w:b/>
              </w:rPr>
              <w:t>Quarter 3</w:t>
            </w:r>
          </w:p>
        </w:tc>
        <w:tc>
          <w:tcPr>
            <w:tcW w:w="1474" w:type="dxa"/>
            <w:shd w:val="clear" w:color="auto" w:fill="auto"/>
            <w:vAlign w:val="center"/>
          </w:tcPr>
          <w:p w14:paraId="79D9FB04" w14:textId="77777777" w:rsidR="00A35060" w:rsidRPr="00A35060" w:rsidRDefault="00A35060" w:rsidP="002F5EB7">
            <w:pPr>
              <w:pStyle w:val="NoSpacing"/>
              <w:rPr>
                <w:rFonts w:asciiTheme="majorHAnsi" w:hAnsiTheme="majorHAnsi" w:cs="Arial"/>
                <w:b/>
              </w:rPr>
            </w:pPr>
            <w:r w:rsidRPr="00A35060">
              <w:rPr>
                <w:rFonts w:asciiTheme="majorHAnsi" w:hAnsiTheme="majorHAnsi" w:cs="Arial"/>
                <w:b/>
              </w:rPr>
              <w:t>Quarter 4</w:t>
            </w:r>
          </w:p>
        </w:tc>
        <w:tc>
          <w:tcPr>
            <w:tcW w:w="1474" w:type="dxa"/>
            <w:shd w:val="clear" w:color="auto" w:fill="auto"/>
            <w:vAlign w:val="center"/>
          </w:tcPr>
          <w:p w14:paraId="3A7FD252" w14:textId="77777777" w:rsidR="00A35060" w:rsidRPr="00A35060" w:rsidRDefault="00A35060" w:rsidP="002F5EB7">
            <w:pPr>
              <w:pStyle w:val="NoSpacing"/>
              <w:rPr>
                <w:rFonts w:asciiTheme="majorHAnsi" w:hAnsiTheme="majorHAnsi" w:cs="Arial"/>
                <w:b/>
              </w:rPr>
            </w:pPr>
            <w:r w:rsidRPr="00A35060">
              <w:rPr>
                <w:rFonts w:asciiTheme="majorHAnsi" w:hAnsiTheme="majorHAnsi" w:cs="Arial"/>
                <w:b/>
              </w:rPr>
              <w:t>Total YTD</w:t>
            </w:r>
          </w:p>
        </w:tc>
      </w:tr>
      <w:tr w:rsidR="00A35060" w:rsidRPr="00513188" w14:paraId="6AED8200" w14:textId="77777777" w:rsidTr="002F5EB7">
        <w:trPr>
          <w:trHeight w:val="510"/>
        </w:trPr>
        <w:tc>
          <w:tcPr>
            <w:tcW w:w="1701" w:type="dxa"/>
            <w:shd w:val="clear" w:color="auto" w:fill="auto"/>
            <w:vAlign w:val="center"/>
          </w:tcPr>
          <w:p w14:paraId="2A207CAD" w14:textId="77777777" w:rsidR="00A35060" w:rsidRPr="00A35060" w:rsidRDefault="00A35060" w:rsidP="002F5EB7">
            <w:pPr>
              <w:pStyle w:val="NoSpacing"/>
              <w:rPr>
                <w:rFonts w:asciiTheme="majorHAnsi" w:hAnsiTheme="majorHAnsi" w:cs="Arial"/>
                <w:b/>
              </w:rPr>
            </w:pPr>
            <w:r w:rsidRPr="00A35060">
              <w:rPr>
                <w:rFonts w:asciiTheme="majorHAnsi" w:hAnsiTheme="majorHAnsi" w:cs="Arial"/>
                <w:b/>
              </w:rPr>
              <w:t>Relay service</w:t>
            </w:r>
          </w:p>
        </w:tc>
        <w:tc>
          <w:tcPr>
            <w:tcW w:w="1474" w:type="dxa"/>
            <w:shd w:val="clear" w:color="auto" w:fill="auto"/>
            <w:vAlign w:val="center"/>
          </w:tcPr>
          <w:p w14:paraId="3B5BD10A" w14:textId="77777777" w:rsidR="00A35060" w:rsidRPr="00513188" w:rsidRDefault="00A35060" w:rsidP="002F5EB7">
            <w:pPr>
              <w:pStyle w:val="NoSpacing"/>
              <w:rPr>
                <w:rFonts w:asciiTheme="majorHAnsi" w:hAnsiTheme="majorHAnsi" w:cs="Arial"/>
              </w:rPr>
            </w:pPr>
            <w:r w:rsidRPr="00513188">
              <w:rPr>
                <w:rFonts w:asciiTheme="majorHAnsi" w:hAnsiTheme="majorHAnsi" w:cs="Arial"/>
              </w:rPr>
              <w:t>$5,152,548</w:t>
            </w:r>
          </w:p>
        </w:tc>
        <w:tc>
          <w:tcPr>
            <w:tcW w:w="1474" w:type="dxa"/>
            <w:shd w:val="clear" w:color="auto" w:fill="auto"/>
            <w:vAlign w:val="center"/>
          </w:tcPr>
          <w:p w14:paraId="4C6F3E74" w14:textId="77777777" w:rsidR="00A35060" w:rsidRPr="00513188" w:rsidRDefault="00A35060" w:rsidP="002F5EB7">
            <w:pPr>
              <w:pStyle w:val="NoSpacing"/>
              <w:rPr>
                <w:rFonts w:asciiTheme="majorHAnsi" w:hAnsiTheme="majorHAnsi" w:cs="Arial"/>
              </w:rPr>
            </w:pPr>
            <w:r w:rsidRPr="00513188">
              <w:rPr>
                <w:rFonts w:asciiTheme="majorHAnsi" w:hAnsiTheme="majorHAnsi" w:cs="Arial"/>
              </w:rPr>
              <w:t>$5,246,979</w:t>
            </w:r>
          </w:p>
        </w:tc>
        <w:tc>
          <w:tcPr>
            <w:tcW w:w="1474" w:type="dxa"/>
            <w:shd w:val="clear" w:color="auto" w:fill="auto"/>
            <w:vAlign w:val="center"/>
          </w:tcPr>
          <w:p w14:paraId="62BBCF77" w14:textId="77777777" w:rsidR="00A35060" w:rsidRPr="00513188" w:rsidRDefault="00A35060" w:rsidP="002F5EB7">
            <w:pPr>
              <w:pStyle w:val="NoSpacing"/>
              <w:rPr>
                <w:rFonts w:asciiTheme="majorHAnsi" w:hAnsiTheme="majorHAnsi" w:cs="Arial"/>
              </w:rPr>
            </w:pPr>
            <w:r w:rsidRPr="00513188">
              <w:rPr>
                <w:rFonts w:asciiTheme="majorHAnsi" w:hAnsiTheme="majorHAnsi" w:cs="Arial"/>
              </w:rPr>
              <w:t>$5,593,155</w:t>
            </w:r>
          </w:p>
        </w:tc>
        <w:tc>
          <w:tcPr>
            <w:tcW w:w="1474" w:type="dxa"/>
            <w:shd w:val="clear" w:color="auto" w:fill="auto"/>
            <w:vAlign w:val="center"/>
          </w:tcPr>
          <w:p w14:paraId="5A12F493" w14:textId="77777777" w:rsidR="00A35060" w:rsidRPr="00513188" w:rsidRDefault="00A35060" w:rsidP="002F5EB7">
            <w:pPr>
              <w:pStyle w:val="NoSpacing"/>
              <w:rPr>
                <w:rFonts w:asciiTheme="majorHAnsi" w:hAnsiTheme="majorHAnsi" w:cs="Arial"/>
              </w:rPr>
            </w:pPr>
            <w:r w:rsidRPr="00513188">
              <w:rPr>
                <w:rFonts w:asciiTheme="majorHAnsi" w:hAnsiTheme="majorHAnsi" w:cs="Arial"/>
              </w:rPr>
              <w:t>$6,154,666</w:t>
            </w:r>
          </w:p>
        </w:tc>
        <w:tc>
          <w:tcPr>
            <w:tcW w:w="1474" w:type="dxa"/>
            <w:shd w:val="clear" w:color="auto" w:fill="auto"/>
            <w:vAlign w:val="center"/>
          </w:tcPr>
          <w:p w14:paraId="243D9E45" w14:textId="77777777" w:rsidR="00A35060" w:rsidRPr="00513188" w:rsidRDefault="00A35060" w:rsidP="002F5EB7">
            <w:pPr>
              <w:pStyle w:val="NoSpacing"/>
              <w:rPr>
                <w:rFonts w:asciiTheme="majorHAnsi" w:hAnsiTheme="majorHAnsi" w:cs="Arial"/>
              </w:rPr>
            </w:pPr>
            <w:r w:rsidRPr="00513188">
              <w:rPr>
                <w:rFonts w:asciiTheme="majorHAnsi" w:hAnsiTheme="majorHAnsi" w:cs="Arial"/>
              </w:rPr>
              <w:t>$22,147,348</w:t>
            </w:r>
          </w:p>
        </w:tc>
      </w:tr>
      <w:tr w:rsidR="00A35060" w:rsidRPr="00513188" w14:paraId="074FF3E0" w14:textId="77777777" w:rsidTr="002F5EB7">
        <w:trPr>
          <w:trHeight w:val="510"/>
        </w:trPr>
        <w:tc>
          <w:tcPr>
            <w:tcW w:w="1701" w:type="dxa"/>
            <w:tcBorders>
              <w:bottom w:val="single" w:sz="4" w:space="0" w:color="auto"/>
            </w:tcBorders>
            <w:shd w:val="clear" w:color="auto" w:fill="auto"/>
            <w:vAlign w:val="center"/>
          </w:tcPr>
          <w:p w14:paraId="34A11809" w14:textId="77777777" w:rsidR="00A35060" w:rsidRPr="00A35060" w:rsidRDefault="00A35060" w:rsidP="002F5EB7">
            <w:pPr>
              <w:pStyle w:val="NoSpacing"/>
              <w:rPr>
                <w:rFonts w:asciiTheme="majorHAnsi" w:hAnsiTheme="majorHAnsi" w:cs="Arial"/>
                <w:b/>
              </w:rPr>
            </w:pPr>
            <w:r w:rsidRPr="00A35060">
              <w:rPr>
                <w:rFonts w:asciiTheme="majorHAnsi" w:hAnsiTheme="majorHAnsi" w:cs="Arial"/>
                <w:b/>
              </w:rPr>
              <w:t>Outreach service</w:t>
            </w:r>
          </w:p>
        </w:tc>
        <w:tc>
          <w:tcPr>
            <w:tcW w:w="1474" w:type="dxa"/>
            <w:tcBorders>
              <w:bottom w:val="single" w:sz="4" w:space="0" w:color="auto"/>
            </w:tcBorders>
            <w:shd w:val="clear" w:color="auto" w:fill="auto"/>
            <w:vAlign w:val="center"/>
          </w:tcPr>
          <w:p w14:paraId="2323E99D" w14:textId="77777777" w:rsidR="00A35060" w:rsidRPr="00513188" w:rsidRDefault="00A35060" w:rsidP="002F5EB7">
            <w:pPr>
              <w:pStyle w:val="NoSpacing"/>
              <w:rPr>
                <w:rFonts w:asciiTheme="majorHAnsi" w:hAnsiTheme="majorHAnsi" w:cs="Arial"/>
              </w:rPr>
            </w:pPr>
            <w:r w:rsidRPr="00513188">
              <w:rPr>
                <w:rFonts w:asciiTheme="majorHAnsi" w:hAnsiTheme="majorHAnsi" w:cs="Arial"/>
              </w:rPr>
              <w:t>$1,047,549</w:t>
            </w:r>
          </w:p>
        </w:tc>
        <w:tc>
          <w:tcPr>
            <w:tcW w:w="1474" w:type="dxa"/>
            <w:tcBorders>
              <w:bottom w:val="single" w:sz="4" w:space="0" w:color="auto"/>
            </w:tcBorders>
            <w:shd w:val="clear" w:color="auto" w:fill="auto"/>
            <w:vAlign w:val="center"/>
          </w:tcPr>
          <w:p w14:paraId="33C5E56E" w14:textId="77777777" w:rsidR="00A35060" w:rsidRPr="00513188" w:rsidRDefault="00A35060" w:rsidP="002F5EB7">
            <w:pPr>
              <w:pStyle w:val="NoSpacing"/>
              <w:rPr>
                <w:rFonts w:asciiTheme="majorHAnsi" w:hAnsiTheme="majorHAnsi" w:cs="Arial"/>
              </w:rPr>
            </w:pPr>
            <w:r w:rsidRPr="00513188">
              <w:rPr>
                <w:rFonts w:asciiTheme="majorHAnsi" w:hAnsiTheme="majorHAnsi" w:cs="Arial"/>
              </w:rPr>
              <w:t>$1,047,549</w:t>
            </w:r>
          </w:p>
        </w:tc>
        <w:tc>
          <w:tcPr>
            <w:tcW w:w="1474" w:type="dxa"/>
            <w:tcBorders>
              <w:bottom w:val="single" w:sz="4" w:space="0" w:color="auto"/>
            </w:tcBorders>
            <w:shd w:val="clear" w:color="auto" w:fill="auto"/>
            <w:vAlign w:val="center"/>
          </w:tcPr>
          <w:p w14:paraId="49FF8C0B" w14:textId="77777777" w:rsidR="00A35060" w:rsidRPr="00513188" w:rsidRDefault="00A35060" w:rsidP="002F5EB7">
            <w:pPr>
              <w:pStyle w:val="NoSpacing"/>
              <w:rPr>
                <w:rFonts w:asciiTheme="majorHAnsi" w:hAnsiTheme="majorHAnsi" w:cs="Arial"/>
              </w:rPr>
            </w:pPr>
            <w:r w:rsidRPr="00513188">
              <w:rPr>
                <w:rFonts w:asciiTheme="majorHAnsi" w:hAnsiTheme="majorHAnsi" w:cs="Arial"/>
              </w:rPr>
              <w:t>$1,047,549</w:t>
            </w:r>
          </w:p>
        </w:tc>
        <w:tc>
          <w:tcPr>
            <w:tcW w:w="1474" w:type="dxa"/>
            <w:tcBorders>
              <w:bottom w:val="single" w:sz="4" w:space="0" w:color="auto"/>
            </w:tcBorders>
            <w:shd w:val="clear" w:color="auto" w:fill="auto"/>
            <w:vAlign w:val="center"/>
          </w:tcPr>
          <w:p w14:paraId="6BAC6F17" w14:textId="77777777" w:rsidR="00A35060" w:rsidRPr="00513188" w:rsidRDefault="00A35060" w:rsidP="002F5EB7">
            <w:pPr>
              <w:pStyle w:val="NoSpacing"/>
              <w:rPr>
                <w:rFonts w:asciiTheme="majorHAnsi" w:hAnsiTheme="majorHAnsi" w:cs="Arial"/>
              </w:rPr>
            </w:pPr>
            <w:r w:rsidRPr="00513188">
              <w:rPr>
                <w:rFonts w:asciiTheme="majorHAnsi" w:hAnsiTheme="majorHAnsi" w:cs="Arial"/>
              </w:rPr>
              <w:t>$1,047,548</w:t>
            </w:r>
          </w:p>
        </w:tc>
        <w:tc>
          <w:tcPr>
            <w:tcW w:w="1474" w:type="dxa"/>
            <w:tcBorders>
              <w:bottom w:val="single" w:sz="4" w:space="0" w:color="auto"/>
            </w:tcBorders>
            <w:shd w:val="clear" w:color="auto" w:fill="auto"/>
            <w:vAlign w:val="center"/>
          </w:tcPr>
          <w:p w14:paraId="512EB12D" w14:textId="77777777" w:rsidR="00A35060" w:rsidRPr="00513188" w:rsidRDefault="00A35060" w:rsidP="002F5EB7">
            <w:pPr>
              <w:pStyle w:val="NoSpacing"/>
              <w:rPr>
                <w:rFonts w:asciiTheme="majorHAnsi" w:hAnsiTheme="majorHAnsi" w:cs="Arial"/>
              </w:rPr>
            </w:pPr>
            <w:r w:rsidRPr="00513188">
              <w:rPr>
                <w:rFonts w:asciiTheme="majorHAnsi" w:hAnsiTheme="majorHAnsi" w:cs="Arial"/>
              </w:rPr>
              <w:t>$4,190,195</w:t>
            </w:r>
          </w:p>
        </w:tc>
      </w:tr>
      <w:tr w:rsidR="00A35060" w:rsidRPr="00A35060" w14:paraId="5B382F45" w14:textId="77777777" w:rsidTr="002F5EB7">
        <w:trPr>
          <w:trHeight w:val="510"/>
        </w:trPr>
        <w:tc>
          <w:tcPr>
            <w:tcW w:w="1701" w:type="dxa"/>
            <w:tcBorders>
              <w:top w:val="single" w:sz="4" w:space="0" w:color="auto"/>
              <w:bottom w:val="single" w:sz="4" w:space="0" w:color="auto"/>
            </w:tcBorders>
            <w:shd w:val="clear" w:color="auto" w:fill="auto"/>
            <w:vAlign w:val="center"/>
          </w:tcPr>
          <w:p w14:paraId="214B9AC3" w14:textId="77777777" w:rsidR="00A35060" w:rsidRPr="00A35060" w:rsidRDefault="00A35060" w:rsidP="002F5EB7">
            <w:pPr>
              <w:pStyle w:val="NoSpacing"/>
              <w:rPr>
                <w:rFonts w:asciiTheme="majorHAnsi" w:hAnsiTheme="majorHAnsi" w:cs="Arial"/>
                <w:b/>
              </w:rPr>
            </w:pPr>
            <w:r w:rsidRPr="00A35060">
              <w:rPr>
                <w:rFonts w:asciiTheme="majorHAnsi" w:hAnsiTheme="majorHAnsi" w:cs="Arial"/>
                <w:b/>
              </w:rPr>
              <w:t>Total</w:t>
            </w:r>
          </w:p>
        </w:tc>
        <w:tc>
          <w:tcPr>
            <w:tcW w:w="1474" w:type="dxa"/>
            <w:tcBorders>
              <w:top w:val="single" w:sz="4" w:space="0" w:color="auto"/>
              <w:bottom w:val="single" w:sz="4" w:space="0" w:color="auto"/>
            </w:tcBorders>
            <w:shd w:val="clear" w:color="auto" w:fill="auto"/>
            <w:vAlign w:val="center"/>
          </w:tcPr>
          <w:p w14:paraId="6C7D0221" w14:textId="77777777" w:rsidR="00A35060" w:rsidRPr="00A35060" w:rsidRDefault="00A35060" w:rsidP="002F5EB7">
            <w:pPr>
              <w:pStyle w:val="NoSpacing"/>
              <w:rPr>
                <w:rFonts w:asciiTheme="majorHAnsi" w:hAnsiTheme="majorHAnsi" w:cs="Arial"/>
                <w:b/>
              </w:rPr>
            </w:pPr>
            <w:r w:rsidRPr="00A35060">
              <w:rPr>
                <w:rFonts w:asciiTheme="majorHAnsi" w:hAnsiTheme="majorHAnsi" w:cs="Arial"/>
                <w:b/>
              </w:rPr>
              <w:t>$6,200,097</w:t>
            </w:r>
          </w:p>
        </w:tc>
        <w:tc>
          <w:tcPr>
            <w:tcW w:w="1474" w:type="dxa"/>
            <w:tcBorders>
              <w:top w:val="single" w:sz="4" w:space="0" w:color="auto"/>
              <w:bottom w:val="single" w:sz="4" w:space="0" w:color="auto"/>
            </w:tcBorders>
            <w:shd w:val="clear" w:color="auto" w:fill="auto"/>
            <w:vAlign w:val="center"/>
          </w:tcPr>
          <w:p w14:paraId="12C79D48" w14:textId="77777777" w:rsidR="00A35060" w:rsidRPr="00A35060" w:rsidRDefault="00A35060" w:rsidP="002F5EB7">
            <w:pPr>
              <w:pStyle w:val="NoSpacing"/>
              <w:rPr>
                <w:rFonts w:asciiTheme="majorHAnsi" w:hAnsiTheme="majorHAnsi" w:cs="Arial"/>
                <w:b/>
              </w:rPr>
            </w:pPr>
            <w:r w:rsidRPr="00A35060">
              <w:rPr>
                <w:rFonts w:asciiTheme="majorHAnsi" w:hAnsiTheme="majorHAnsi" w:cs="Arial"/>
                <w:b/>
              </w:rPr>
              <w:t>$6,294,528</w:t>
            </w:r>
          </w:p>
        </w:tc>
        <w:tc>
          <w:tcPr>
            <w:tcW w:w="1474" w:type="dxa"/>
            <w:tcBorders>
              <w:top w:val="single" w:sz="4" w:space="0" w:color="auto"/>
              <w:bottom w:val="single" w:sz="4" w:space="0" w:color="auto"/>
            </w:tcBorders>
            <w:shd w:val="clear" w:color="auto" w:fill="auto"/>
            <w:vAlign w:val="center"/>
          </w:tcPr>
          <w:p w14:paraId="0EE99F36" w14:textId="77777777" w:rsidR="00A35060" w:rsidRPr="00A35060" w:rsidRDefault="00A35060" w:rsidP="002F5EB7">
            <w:pPr>
              <w:pStyle w:val="NoSpacing"/>
              <w:rPr>
                <w:rFonts w:asciiTheme="majorHAnsi" w:hAnsiTheme="majorHAnsi" w:cs="Arial"/>
                <w:b/>
              </w:rPr>
            </w:pPr>
            <w:r w:rsidRPr="00A35060">
              <w:rPr>
                <w:rFonts w:asciiTheme="majorHAnsi" w:hAnsiTheme="majorHAnsi" w:cs="Arial"/>
                <w:b/>
              </w:rPr>
              <w:t>$6,640,704</w:t>
            </w:r>
          </w:p>
        </w:tc>
        <w:tc>
          <w:tcPr>
            <w:tcW w:w="1474" w:type="dxa"/>
            <w:tcBorders>
              <w:top w:val="single" w:sz="4" w:space="0" w:color="auto"/>
              <w:bottom w:val="single" w:sz="4" w:space="0" w:color="auto"/>
            </w:tcBorders>
            <w:shd w:val="clear" w:color="auto" w:fill="auto"/>
            <w:vAlign w:val="center"/>
          </w:tcPr>
          <w:p w14:paraId="338D9C1B" w14:textId="77777777" w:rsidR="00A35060" w:rsidRPr="00A35060" w:rsidRDefault="00A35060" w:rsidP="002F5EB7">
            <w:pPr>
              <w:pStyle w:val="NoSpacing"/>
              <w:rPr>
                <w:rFonts w:asciiTheme="majorHAnsi" w:hAnsiTheme="majorHAnsi" w:cs="Arial"/>
                <w:b/>
              </w:rPr>
            </w:pPr>
            <w:r w:rsidRPr="00A35060">
              <w:rPr>
                <w:rFonts w:asciiTheme="majorHAnsi" w:hAnsiTheme="majorHAnsi" w:cs="Arial"/>
                <w:b/>
              </w:rPr>
              <w:t>$7,202,214</w:t>
            </w:r>
          </w:p>
        </w:tc>
        <w:tc>
          <w:tcPr>
            <w:tcW w:w="1474" w:type="dxa"/>
            <w:tcBorders>
              <w:top w:val="single" w:sz="4" w:space="0" w:color="auto"/>
              <w:bottom w:val="single" w:sz="4" w:space="0" w:color="auto"/>
            </w:tcBorders>
            <w:shd w:val="clear" w:color="auto" w:fill="auto"/>
            <w:vAlign w:val="center"/>
          </w:tcPr>
          <w:p w14:paraId="5AAA8835" w14:textId="77777777" w:rsidR="00A35060" w:rsidRPr="00A35060" w:rsidRDefault="00A35060" w:rsidP="002F5EB7">
            <w:pPr>
              <w:pStyle w:val="NoSpacing"/>
              <w:rPr>
                <w:rFonts w:asciiTheme="majorHAnsi" w:hAnsiTheme="majorHAnsi" w:cs="Arial"/>
                <w:b/>
              </w:rPr>
            </w:pPr>
            <w:r w:rsidRPr="00A35060">
              <w:rPr>
                <w:rFonts w:asciiTheme="majorHAnsi" w:hAnsiTheme="majorHAnsi" w:cs="Arial"/>
                <w:b/>
              </w:rPr>
              <w:t>$26,337,543</w:t>
            </w:r>
          </w:p>
        </w:tc>
      </w:tr>
    </w:tbl>
    <w:p w14:paraId="7285105B" w14:textId="4FF129CB" w:rsidR="00A35060" w:rsidRDefault="00A35060">
      <w:pPr>
        <w:spacing w:after="160" w:line="259" w:lineRule="auto"/>
        <w:rPr>
          <w:rFonts w:asciiTheme="majorHAnsi" w:eastAsiaTheme="majorEastAsia" w:hAnsiTheme="majorHAnsi" w:cstheme="majorBidi"/>
          <w:b/>
          <w:color w:val="07478C"/>
          <w:sz w:val="36"/>
          <w:szCs w:val="26"/>
        </w:rPr>
      </w:pPr>
    </w:p>
    <w:p w14:paraId="71DD2723" w14:textId="77777777" w:rsidR="00A35060" w:rsidRDefault="00A35060">
      <w:pPr>
        <w:spacing w:after="160" w:line="259" w:lineRule="auto"/>
        <w:rPr>
          <w:rFonts w:asciiTheme="majorHAnsi" w:eastAsiaTheme="majorEastAsia" w:hAnsiTheme="majorHAnsi" w:cstheme="majorBidi"/>
          <w:b/>
          <w:color w:val="07478C"/>
          <w:sz w:val="36"/>
          <w:szCs w:val="26"/>
        </w:rPr>
      </w:pPr>
      <w:r>
        <w:rPr>
          <w:rFonts w:asciiTheme="majorHAnsi" w:eastAsiaTheme="majorEastAsia" w:hAnsiTheme="majorHAnsi" w:cstheme="majorBidi"/>
          <w:b/>
          <w:color w:val="07478C"/>
          <w:sz w:val="36"/>
          <w:szCs w:val="26"/>
        </w:rPr>
        <w:br w:type="page"/>
      </w:r>
    </w:p>
    <w:p w14:paraId="7285105C" w14:textId="77777777" w:rsidR="005B5C58" w:rsidRPr="003D09F1" w:rsidRDefault="005B5C58" w:rsidP="00AA417D">
      <w:pPr>
        <w:pStyle w:val="Heading2"/>
      </w:pPr>
      <w:r w:rsidRPr="003D09F1">
        <w:lastRenderedPageBreak/>
        <w:t xml:space="preserve">Service level performance: relay service provider </w:t>
      </w:r>
    </w:p>
    <w:p w14:paraId="17FF44C6" w14:textId="15D45046" w:rsidR="00A35060" w:rsidRPr="00513188" w:rsidRDefault="00A35060" w:rsidP="00A35060">
      <w:pPr>
        <w:pStyle w:val="NoSpacing"/>
        <w:rPr>
          <w:rFonts w:asciiTheme="majorHAnsi" w:hAnsiTheme="majorHAnsi" w:cs="Arial"/>
          <w:bCs/>
        </w:rPr>
      </w:pPr>
      <w:r w:rsidRPr="00513188">
        <w:rPr>
          <w:rFonts w:asciiTheme="majorHAnsi" w:hAnsiTheme="majorHAnsi" w:cs="Arial"/>
          <w:bCs/>
        </w:rPr>
        <w:t xml:space="preserve">The relay service provider’s </w:t>
      </w:r>
      <w:r w:rsidR="004F3ABB">
        <w:rPr>
          <w:rFonts w:asciiTheme="majorHAnsi" w:hAnsiTheme="majorHAnsi" w:cs="Arial"/>
          <w:bCs/>
        </w:rPr>
        <w:t>performance in 2015-16 wa</w:t>
      </w:r>
      <w:r w:rsidRPr="00513188">
        <w:rPr>
          <w:rFonts w:asciiTheme="majorHAnsi" w:hAnsiTheme="majorHAnsi" w:cs="Arial"/>
          <w:bCs/>
        </w:rPr>
        <w:t>s measured monthly against the following service levels:</w:t>
      </w:r>
    </w:p>
    <w:p w14:paraId="36FE2B02" w14:textId="77777777" w:rsidR="00A35060" w:rsidRDefault="00A35060" w:rsidP="00A35060">
      <w:pPr>
        <w:pStyle w:val="NoSpacing"/>
        <w:rPr>
          <w:rFonts w:asciiTheme="majorHAnsi" w:hAnsiTheme="majorHAnsi" w:cs="Arial"/>
          <w:bCs/>
        </w:rPr>
      </w:pPr>
    </w:p>
    <w:p w14:paraId="4FC4C5B7" w14:textId="77777777" w:rsidR="00A35060" w:rsidRPr="00513188" w:rsidRDefault="00A35060" w:rsidP="00A35060">
      <w:pPr>
        <w:pStyle w:val="NoSpacing"/>
        <w:numPr>
          <w:ilvl w:val="0"/>
          <w:numId w:val="24"/>
        </w:numPr>
        <w:rPr>
          <w:rFonts w:asciiTheme="majorHAnsi" w:hAnsiTheme="majorHAnsi" w:cs="Arial"/>
          <w:bCs/>
        </w:rPr>
      </w:pPr>
      <w:r w:rsidRPr="00A35060">
        <w:rPr>
          <w:rFonts w:asciiTheme="majorHAnsi" w:hAnsiTheme="majorHAnsi" w:cs="Arial"/>
          <w:b/>
          <w:bCs/>
        </w:rPr>
        <w:t>Service level 1 (a):</w:t>
      </w:r>
      <w:r w:rsidRPr="00513188">
        <w:rPr>
          <w:rFonts w:asciiTheme="majorHAnsi" w:hAnsiTheme="majorHAnsi" w:cs="Arial"/>
          <w:bCs/>
        </w:rPr>
        <w:t xml:space="preserve"> at least 85 per cent of calls are answered by a call taker within five seconds of reaching the relevant answering point for the call</w:t>
      </w:r>
    </w:p>
    <w:p w14:paraId="4AE1DD17" w14:textId="77777777" w:rsidR="00A35060" w:rsidRPr="00513188" w:rsidRDefault="00A35060" w:rsidP="00A35060">
      <w:pPr>
        <w:pStyle w:val="NoSpacing"/>
        <w:numPr>
          <w:ilvl w:val="0"/>
          <w:numId w:val="24"/>
        </w:numPr>
        <w:rPr>
          <w:rFonts w:asciiTheme="majorHAnsi" w:hAnsiTheme="majorHAnsi" w:cs="Arial"/>
          <w:bCs/>
        </w:rPr>
      </w:pPr>
      <w:r w:rsidRPr="00A35060">
        <w:rPr>
          <w:rFonts w:asciiTheme="majorHAnsi" w:hAnsiTheme="majorHAnsi" w:cs="Arial"/>
          <w:b/>
          <w:bCs/>
        </w:rPr>
        <w:t>Service level 1 (b):</w:t>
      </w:r>
      <w:r w:rsidRPr="00513188">
        <w:rPr>
          <w:rFonts w:asciiTheme="majorHAnsi" w:hAnsiTheme="majorHAnsi" w:cs="Arial"/>
          <w:bCs/>
        </w:rPr>
        <w:t xml:space="preserve"> at least 95 per cent of calls are answered by a call taker within 10 seconds of reaching the relevant answering point for the call</w:t>
      </w:r>
    </w:p>
    <w:p w14:paraId="55EB8C80" w14:textId="77777777" w:rsidR="00A35060" w:rsidRPr="00513188" w:rsidRDefault="00A35060" w:rsidP="00A35060">
      <w:pPr>
        <w:pStyle w:val="NoSpacing"/>
        <w:numPr>
          <w:ilvl w:val="0"/>
          <w:numId w:val="24"/>
        </w:numPr>
        <w:rPr>
          <w:rFonts w:asciiTheme="majorHAnsi" w:hAnsiTheme="majorHAnsi" w:cs="Arial"/>
          <w:bCs/>
        </w:rPr>
      </w:pPr>
      <w:r w:rsidRPr="00A35060">
        <w:rPr>
          <w:rFonts w:asciiTheme="majorHAnsi" w:hAnsiTheme="majorHAnsi" w:cs="Arial"/>
          <w:b/>
          <w:bCs/>
        </w:rPr>
        <w:t>Service level 2:</w:t>
      </w:r>
      <w:r w:rsidRPr="00513188">
        <w:rPr>
          <w:rFonts w:asciiTheme="majorHAnsi" w:hAnsiTheme="majorHAnsi" w:cs="Arial"/>
          <w:bCs/>
        </w:rPr>
        <w:t xml:space="preserve"> n</w:t>
      </w:r>
      <w:r w:rsidRPr="00513188">
        <w:rPr>
          <w:rFonts w:asciiTheme="majorHAnsi" w:eastAsiaTheme="minorEastAsia" w:hAnsiTheme="majorHAnsi" w:cs="Arial"/>
          <w:snapToGrid w:val="0"/>
          <w:lang w:val="en-US"/>
        </w:rPr>
        <w:t>o more than two per cent of calls abandoned after leaving the Interactive Voice Response (IVR) or being presented to the call routing queue (monthly average)</w:t>
      </w:r>
    </w:p>
    <w:p w14:paraId="4879FFD6" w14:textId="77777777" w:rsidR="00A35060" w:rsidRPr="00513188" w:rsidRDefault="00A35060" w:rsidP="00A35060">
      <w:pPr>
        <w:pStyle w:val="NoSpacing"/>
        <w:numPr>
          <w:ilvl w:val="0"/>
          <w:numId w:val="24"/>
        </w:numPr>
        <w:rPr>
          <w:rFonts w:asciiTheme="majorHAnsi" w:hAnsiTheme="majorHAnsi" w:cs="Arial"/>
          <w:bCs/>
        </w:rPr>
      </w:pPr>
      <w:r w:rsidRPr="00A35060">
        <w:rPr>
          <w:rFonts w:asciiTheme="majorHAnsi" w:hAnsiTheme="majorHAnsi" w:cs="Arial"/>
          <w:b/>
          <w:bCs/>
        </w:rPr>
        <w:t>Service level 3:</w:t>
      </w:r>
      <w:r w:rsidRPr="00513188">
        <w:rPr>
          <w:rFonts w:asciiTheme="majorHAnsi" w:hAnsiTheme="majorHAnsi" w:cs="Arial"/>
          <w:bCs/>
        </w:rPr>
        <w:t xml:space="preserve"> no less than 95 per cent raw accuracy of words (excluding video relay). Raw accuracy is measured through monthly staff assessments of relay officers.</w:t>
      </w:r>
    </w:p>
    <w:p w14:paraId="35AB7B26" w14:textId="77777777" w:rsidR="00A35060" w:rsidRDefault="00A35060" w:rsidP="00A35060">
      <w:pPr>
        <w:pStyle w:val="NoSpacing"/>
        <w:rPr>
          <w:rFonts w:asciiTheme="majorHAnsi" w:hAnsiTheme="majorHAnsi" w:cs="Arial"/>
          <w:bCs/>
        </w:rPr>
      </w:pPr>
    </w:p>
    <w:p w14:paraId="0B589FD1" w14:textId="77777777" w:rsidR="00A35060" w:rsidRPr="00513188" w:rsidRDefault="00A35060" w:rsidP="00A35060">
      <w:pPr>
        <w:pStyle w:val="NoSpacing"/>
        <w:rPr>
          <w:rFonts w:asciiTheme="majorHAnsi" w:hAnsiTheme="majorHAnsi" w:cs="Arial"/>
          <w:bCs/>
        </w:rPr>
      </w:pPr>
      <w:r w:rsidRPr="00513188">
        <w:rPr>
          <w:rFonts w:asciiTheme="majorHAnsi" w:hAnsiTheme="majorHAnsi" w:cs="Arial"/>
          <w:bCs/>
        </w:rPr>
        <w:t>The relay service provider’s performance against these service levels is outlined in the table below:</w:t>
      </w:r>
    </w:p>
    <w:p w14:paraId="7D0EA3B6" w14:textId="77777777" w:rsidR="00A35060" w:rsidRDefault="00A35060" w:rsidP="00E541EC">
      <w:pPr>
        <w:pStyle w:val="Tablefigureheading"/>
      </w:pPr>
    </w:p>
    <w:p w14:paraId="72851063" w14:textId="77777777" w:rsidR="005B5C58" w:rsidRPr="00E541EC" w:rsidRDefault="00333144" w:rsidP="00E541EC">
      <w:pPr>
        <w:pStyle w:val="Tablefigureheading"/>
      </w:pPr>
      <w:r>
        <w:t xml:space="preserve">Table 2. </w:t>
      </w:r>
      <w:r w:rsidR="005B5C58" w:rsidRPr="00E541EC">
        <w:t>Service level performance: relay service provider</w:t>
      </w:r>
    </w:p>
    <w:tbl>
      <w:tblPr>
        <w:tblW w:w="9312" w:type="dxa"/>
        <w:jc w:val="center"/>
        <w:tblBorders>
          <w:bottom w:val="single" w:sz="4" w:space="0" w:color="auto"/>
          <w:insideH w:val="single" w:sz="4" w:space="0" w:color="auto"/>
        </w:tblBorders>
        <w:tblCellMar>
          <w:top w:w="85" w:type="dxa"/>
          <w:left w:w="0" w:type="dxa"/>
          <w:bottom w:w="85" w:type="dxa"/>
          <w:right w:w="0" w:type="dxa"/>
        </w:tblCellMar>
        <w:tblLook w:val="0000" w:firstRow="0" w:lastRow="0" w:firstColumn="0" w:lastColumn="0" w:noHBand="0" w:noVBand="0"/>
      </w:tblPr>
      <w:tblGrid>
        <w:gridCol w:w="1352"/>
        <w:gridCol w:w="667"/>
        <w:gridCol w:w="667"/>
        <w:gridCol w:w="667"/>
        <w:gridCol w:w="663"/>
        <w:gridCol w:w="663"/>
        <w:gridCol w:w="663"/>
        <w:gridCol w:w="663"/>
        <w:gridCol w:w="663"/>
        <w:gridCol w:w="663"/>
        <w:gridCol w:w="661"/>
        <w:gridCol w:w="661"/>
        <w:gridCol w:w="659"/>
      </w:tblGrid>
      <w:tr w:rsidR="00A35060" w:rsidRPr="004C6708" w14:paraId="2E9ECA13" w14:textId="77777777" w:rsidTr="00A35060">
        <w:trPr>
          <w:trHeight w:val="510"/>
          <w:jc w:val="center"/>
        </w:trPr>
        <w:tc>
          <w:tcPr>
            <w:tcW w:w="726" w:type="pct"/>
            <w:shd w:val="clear" w:color="auto" w:fill="auto"/>
            <w:vAlign w:val="center"/>
          </w:tcPr>
          <w:p w14:paraId="6C83685B" w14:textId="77777777" w:rsidR="00A35060" w:rsidRPr="004C6708" w:rsidRDefault="00A35060" w:rsidP="002F5EB7">
            <w:pPr>
              <w:pStyle w:val="ExariBodyLeft11"/>
              <w:keepNext/>
              <w:spacing w:before="0" w:after="0"/>
              <w:rPr>
                <w:rFonts w:asciiTheme="majorHAnsi" w:eastAsiaTheme="minorEastAsia" w:hAnsiTheme="majorHAnsi" w:cs="Arial"/>
                <w:snapToGrid w:val="0"/>
                <w:sz w:val="19"/>
                <w:szCs w:val="19"/>
              </w:rPr>
            </w:pPr>
          </w:p>
        </w:tc>
        <w:tc>
          <w:tcPr>
            <w:tcW w:w="358" w:type="pct"/>
            <w:vAlign w:val="center"/>
          </w:tcPr>
          <w:p w14:paraId="084760B3" w14:textId="77777777" w:rsidR="00A35060" w:rsidRDefault="00A35060" w:rsidP="002F5EB7">
            <w:pPr>
              <w:pStyle w:val="ExariBodyLeft11"/>
              <w:keepNext/>
              <w:spacing w:before="0" w:after="0"/>
              <w:jc w:val="center"/>
              <w:rPr>
                <w:rStyle w:val="Bold"/>
                <w:rFonts w:asciiTheme="majorHAnsi" w:eastAsiaTheme="minorEastAsia" w:hAnsiTheme="majorHAnsi" w:cs="Arial"/>
                <w:sz w:val="19"/>
                <w:szCs w:val="19"/>
              </w:rPr>
            </w:pPr>
            <w:r>
              <w:rPr>
                <w:rStyle w:val="Bold"/>
                <w:rFonts w:asciiTheme="majorHAnsi" w:eastAsiaTheme="minorEastAsia" w:hAnsiTheme="majorHAnsi" w:cs="Arial"/>
                <w:sz w:val="19"/>
                <w:szCs w:val="19"/>
              </w:rPr>
              <w:t>Jul-15</w:t>
            </w:r>
          </w:p>
        </w:tc>
        <w:tc>
          <w:tcPr>
            <w:tcW w:w="358" w:type="pct"/>
            <w:vAlign w:val="center"/>
          </w:tcPr>
          <w:p w14:paraId="35556D66" w14:textId="77777777" w:rsidR="00A35060" w:rsidRDefault="00A35060" w:rsidP="002F5EB7">
            <w:pPr>
              <w:pStyle w:val="ExariBodyLeft11"/>
              <w:keepNext/>
              <w:spacing w:before="0" w:after="0"/>
              <w:jc w:val="center"/>
              <w:rPr>
                <w:rStyle w:val="Bold"/>
                <w:rFonts w:asciiTheme="majorHAnsi" w:eastAsiaTheme="minorEastAsia" w:hAnsiTheme="majorHAnsi" w:cs="Arial"/>
                <w:sz w:val="19"/>
                <w:szCs w:val="19"/>
              </w:rPr>
            </w:pPr>
            <w:r>
              <w:rPr>
                <w:rStyle w:val="Bold"/>
                <w:rFonts w:asciiTheme="majorHAnsi" w:eastAsiaTheme="minorEastAsia" w:hAnsiTheme="majorHAnsi" w:cs="Arial"/>
                <w:sz w:val="19"/>
                <w:szCs w:val="19"/>
              </w:rPr>
              <w:t>Aug-15</w:t>
            </w:r>
          </w:p>
        </w:tc>
        <w:tc>
          <w:tcPr>
            <w:tcW w:w="358" w:type="pct"/>
            <w:vAlign w:val="center"/>
          </w:tcPr>
          <w:p w14:paraId="2952A8A4" w14:textId="77777777" w:rsidR="00A35060" w:rsidRDefault="00A35060" w:rsidP="002F5EB7">
            <w:pPr>
              <w:pStyle w:val="ExariBodyLeft11"/>
              <w:keepNext/>
              <w:spacing w:before="0" w:after="0"/>
              <w:jc w:val="center"/>
              <w:rPr>
                <w:rStyle w:val="Bold"/>
                <w:rFonts w:asciiTheme="majorHAnsi" w:eastAsiaTheme="minorEastAsia" w:hAnsiTheme="majorHAnsi" w:cs="Arial"/>
                <w:sz w:val="19"/>
                <w:szCs w:val="19"/>
              </w:rPr>
            </w:pPr>
            <w:r>
              <w:rPr>
                <w:rStyle w:val="Bold"/>
                <w:rFonts w:asciiTheme="majorHAnsi" w:eastAsiaTheme="minorEastAsia" w:hAnsiTheme="majorHAnsi" w:cs="Arial"/>
                <w:sz w:val="19"/>
                <w:szCs w:val="19"/>
              </w:rPr>
              <w:t>Sep-15</w:t>
            </w:r>
          </w:p>
        </w:tc>
        <w:tc>
          <w:tcPr>
            <w:tcW w:w="356" w:type="pct"/>
            <w:shd w:val="clear" w:color="auto" w:fill="auto"/>
            <w:vAlign w:val="center"/>
          </w:tcPr>
          <w:p w14:paraId="631C5319" w14:textId="77777777" w:rsidR="00A35060" w:rsidRPr="004C6708" w:rsidRDefault="00A35060" w:rsidP="002F5EB7">
            <w:pPr>
              <w:pStyle w:val="ExariBodyLeft11"/>
              <w:keepNext/>
              <w:spacing w:before="0" w:after="0"/>
              <w:jc w:val="center"/>
              <w:rPr>
                <w:rStyle w:val="Bold"/>
                <w:rFonts w:asciiTheme="majorHAnsi" w:eastAsiaTheme="minorEastAsia" w:hAnsiTheme="majorHAnsi" w:cs="Arial"/>
                <w:sz w:val="19"/>
                <w:szCs w:val="19"/>
              </w:rPr>
            </w:pPr>
            <w:r>
              <w:rPr>
                <w:rStyle w:val="Bold"/>
                <w:rFonts w:asciiTheme="majorHAnsi" w:eastAsiaTheme="minorEastAsia" w:hAnsiTheme="majorHAnsi" w:cs="Arial"/>
                <w:sz w:val="19"/>
                <w:szCs w:val="19"/>
              </w:rPr>
              <w:t>Oct-15</w:t>
            </w:r>
          </w:p>
        </w:tc>
        <w:tc>
          <w:tcPr>
            <w:tcW w:w="356" w:type="pct"/>
            <w:shd w:val="clear" w:color="auto" w:fill="auto"/>
            <w:vAlign w:val="center"/>
          </w:tcPr>
          <w:p w14:paraId="50ACD6C6" w14:textId="77777777" w:rsidR="00A35060" w:rsidRPr="004C6708" w:rsidRDefault="00A35060" w:rsidP="002F5EB7">
            <w:pPr>
              <w:pStyle w:val="ExariBodyLeft11"/>
              <w:keepNext/>
              <w:spacing w:before="0" w:after="0"/>
              <w:jc w:val="center"/>
              <w:rPr>
                <w:rStyle w:val="Bold"/>
                <w:rFonts w:asciiTheme="majorHAnsi" w:eastAsiaTheme="minorEastAsia" w:hAnsiTheme="majorHAnsi" w:cs="Arial"/>
                <w:sz w:val="19"/>
                <w:szCs w:val="19"/>
              </w:rPr>
            </w:pPr>
            <w:r>
              <w:rPr>
                <w:rStyle w:val="Bold"/>
                <w:rFonts w:asciiTheme="majorHAnsi" w:eastAsiaTheme="minorEastAsia" w:hAnsiTheme="majorHAnsi" w:cs="Arial"/>
                <w:sz w:val="19"/>
                <w:szCs w:val="19"/>
              </w:rPr>
              <w:t>Nov-15</w:t>
            </w:r>
          </w:p>
        </w:tc>
        <w:tc>
          <w:tcPr>
            <w:tcW w:w="356" w:type="pct"/>
            <w:shd w:val="clear" w:color="auto" w:fill="auto"/>
            <w:vAlign w:val="center"/>
          </w:tcPr>
          <w:p w14:paraId="11B84AF7" w14:textId="77777777" w:rsidR="00A35060" w:rsidRPr="004C6708" w:rsidRDefault="00A35060" w:rsidP="002F5EB7">
            <w:pPr>
              <w:pStyle w:val="ExariBodyLeft11"/>
              <w:keepNext/>
              <w:spacing w:before="0" w:after="0"/>
              <w:jc w:val="center"/>
              <w:rPr>
                <w:rStyle w:val="Bold"/>
                <w:rFonts w:asciiTheme="majorHAnsi" w:eastAsiaTheme="minorEastAsia" w:hAnsiTheme="majorHAnsi" w:cs="Arial"/>
                <w:sz w:val="19"/>
                <w:szCs w:val="19"/>
              </w:rPr>
            </w:pPr>
            <w:r>
              <w:rPr>
                <w:rStyle w:val="Bold"/>
                <w:rFonts w:asciiTheme="majorHAnsi" w:eastAsiaTheme="minorEastAsia" w:hAnsiTheme="majorHAnsi" w:cs="Arial"/>
                <w:sz w:val="19"/>
                <w:szCs w:val="19"/>
              </w:rPr>
              <w:t>Dec-15</w:t>
            </w:r>
          </w:p>
        </w:tc>
        <w:tc>
          <w:tcPr>
            <w:tcW w:w="356" w:type="pct"/>
            <w:vAlign w:val="center"/>
          </w:tcPr>
          <w:p w14:paraId="6620A1D2" w14:textId="77777777" w:rsidR="00A35060" w:rsidRPr="004C6708" w:rsidRDefault="00A35060" w:rsidP="002F5EB7">
            <w:pPr>
              <w:pStyle w:val="ExariBodyLeft11"/>
              <w:keepNext/>
              <w:spacing w:before="0" w:after="0"/>
              <w:jc w:val="center"/>
              <w:rPr>
                <w:rStyle w:val="Bold"/>
                <w:rFonts w:asciiTheme="majorHAnsi" w:eastAsiaTheme="minorEastAsia" w:hAnsiTheme="majorHAnsi" w:cs="Arial"/>
                <w:sz w:val="19"/>
                <w:szCs w:val="19"/>
              </w:rPr>
            </w:pPr>
            <w:r>
              <w:rPr>
                <w:rStyle w:val="Bold"/>
                <w:rFonts w:asciiTheme="majorHAnsi" w:eastAsiaTheme="minorEastAsia" w:hAnsiTheme="majorHAnsi" w:cs="Arial"/>
                <w:sz w:val="19"/>
                <w:szCs w:val="19"/>
              </w:rPr>
              <w:t>Jan-16</w:t>
            </w:r>
          </w:p>
        </w:tc>
        <w:tc>
          <w:tcPr>
            <w:tcW w:w="356" w:type="pct"/>
            <w:vAlign w:val="center"/>
          </w:tcPr>
          <w:p w14:paraId="0CECE90F" w14:textId="77777777" w:rsidR="00A35060" w:rsidRPr="004C6708" w:rsidRDefault="00A35060" w:rsidP="002F5EB7">
            <w:pPr>
              <w:pStyle w:val="ExariBodyLeft11"/>
              <w:keepNext/>
              <w:spacing w:before="0" w:after="0"/>
              <w:jc w:val="center"/>
              <w:rPr>
                <w:rStyle w:val="Bold"/>
                <w:rFonts w:asciiTheme="majorHAnsi" w:eastAsiaTheme="minorEastAsia" w:hAnsiTheme="majorHAnsi" w:cs="Arial"/>
                <w:sz w:val="19"/>
                <w:szCs w:val="19"/>
              </w:rPr>
            </w:pPr>
            <w:r>
              <w:rPr>
                <w:rStyle w:val="Bold"/>
                <w:rFonts w:asciiTheme="majorHAnsi" w:eastAsiaTheme="minorEastAsia" w:hAnsiTheme="majorHAnsi" w:cs="Arial"/>
                <w:sz w:val="19"/>
                <w:szCs w:val="19"/>
              </w:rPr>
              <w:t>Feb-16</w:t>
            </w:r>
          </w:p>
        </w:tc>
        <w:tc>
          <w:tcPr>
            <w:tcW w:w="356" w:type="pct"/>
            <w:vAlign w:val="center"/>
          </w:tcPr>
          <w:p w14:paraId="77B589E9" w14:textId="77777777" w:rsidR="00A35060" w:rsidRPr="004C6708" w:rsidRDefault="00A35060" w:rsidP="002F5EB7">
            <w:pPr>
              <w:pStyle w:val="ExariBodyLeft11"/>
              <w:keepNext/>
              <w:spacing w:before="0" w:after="0"/>
              <w:jc w:val="center"/>
              <w:rPr>
                <w:rStyle w:val="Bold"/>
                <w:rFonts w:asciiTheme="majorHAnsi" w:eastAsiaTheme="minorEastAsia" w:hAnsiTheme="majorHAnsi" w:cs="Arial"/>
                <w:sz w:val="19"/>
                <w:szCs w:val="19"/>
              </w:rPr>
            </w:pPr>
            <w:r>
              <w:rPr>
                <w:rStyle w:val="Bold"/>
                <w:rFonts w:asciiTheme="majorHAnsi" w:eastAsiaTheme="minorEastAsia" w:hAnsiTheme="majorHAnsi" w:cs="Arial"/>
                <w:sz w:val="19"/>
                <w:szCs w:val="19"/>
              </w:rPr>
              <w:t>Mar-16</w:t>
            </w:r>
          </w:p>
        </w:tc>
        <w:tc>
          <w:tcPr>
            <w:tcW w:w="355" w:type="pct"/>
            <w:vAlign w:val="center"/>
          </w:tcPr>
          <w:p w14:paraId="0A78A8F5" w14:textId="77777777" w:rsidR="00A35060" w:rsidRDefault="00A35060" w:rsidP="002F5EB7">
            <w:pPr>
              <w:pStyle w:val="ExariBodyLeft11"/>
              <w:keepNext/>
              <w:spacing w:before="0" w:after="0"/>
              <w:jc w:val="center"/>
              <w:rPr>
                <w:rStyle w:val="Bold"/>
                <w:rFonts w:asciiTheme="majorHAnsi" w:eastAsiaTheme="minorEastAsia" w:hAnsiTheme="majorHAnsi" w:cs="Arial"/>
                <w:sz w:val="19"/>
                <w:szCs w:val="19"/>
              </w:rPr>
            </w:pPr>
            <w:r>
              <w:rPr>
                <w:rStyle w:val="Bold"/>
                <w:rFonts w:asciiTheme="majorHAnsi" w:eastAsiaTheme="minorEastAsia" w:hAnsiTheme="majorHAnsi" w:cs="Arial"/>
                <w:sz w:val="19"/>
                <w:szCs w:val="19"/>
              </w:rPr>
              <w:t>Apr-16</w:t>
            </w:r>
          </w:p>
        </w:tc>
        <w:tc>
          <w:tcPr>
            <w:tcW w:w="355" w:type="pct"/>
            <w:vAlign w:val="center"/>
          </w:tcPr>
          <w:p w14:paraId="51F6757A" w14:textId="77777777" w:rsidR="00A35060" w:rsidRDefault="00A35060" w:rsidP="002F5EB7">
            <w:pPr>
              <w:pStyle w:val="ExariBodyLeft11"/>
              <w:keepNext/>
              <w:spacing w:before="0" w:after="0"/>
              <w:jc w:val="center"/>
              <w:rPr>
                <w:rStyle w:val="Bold"/>
                <w:rFonts w:asciiTheme="majorHAnsi" w:eastAsiaTheme="minorEastAsia" w:hAnsiTheme="majorHAnsi" w:cs="Arial"/>
                <w:sz w:val="19"/>
                <w:szCs w:val="19"/>
              </w:rPr>
            </w:pPr>
            <w:r>
              <w:rPr>
                <w:rStyle w:val="Bold"/>
                <w:rFonts w:asciiTheme="majorHAnsi" w:eastAsiaTheme="minorEastAsia" w:hAnsiTheme="majorHAnsi" w:cs="Arial"/>
                <w:sz w:val="19"/>
                <w:szCs w:val="19"/>
              </w:rPr>
              <w:t>May-16</w:t>
            </w:r>
          </w:p>
        </w:tc>
        <w:tc>
          <w:tcPr>
            <w:tcW w:w="354" w:type="pct"/>
            <w:vAlign w:val="center"/>
          </w:tcPr>
          <w:p w14:paraId="7705A52E" w14:textId="77777777" w:rsidR="00A35060" w:rsidRDefault="00A35060" w:rsidP="002F5EB7">
            <w:pPr>
              <w:pStyle w:val="ExariBodyLeft11"/>
              <w:keepNext/>
              <w:spacing w:before="0" w:after="0"/>
              <w:jc w:val="center"/>
              <w:rPr>
                <w:rStyle w:val="Bold"/>
                <w:rFonts w:asciiTheme="majorHAnsi" w:eastAsiaTheme="minorEastAsia" w:hAnsiTheme="majorHAnsi" w:cs="Arial"/>
                <w:sz w:val="19"/>
                <w:szCs w:val="19"/>
              </w:rPr>
            </w:pPr>
            <w:r>
              <w:rPr>
                <w:rStyle w:val="Bold"/>
                <w:rFonts w:asciiTheme="majorHAnsi" w:eastAsiaTheme="minorEastAsia" w:hAnsiTheme="majorHAnsi" w:cs="Arial"/>
                <w:sz w:val="19"/>
                <w:szCs w:val="19"/>
              </w:rPr>
              <w:t>Jun-16</w:t>
            </w:r>
          </w:p>
        </w:tc>
      </w:tr>
      <w:tr w:rsidR="00A35060" w:rsidRPr="00597889" w14:paraId="2B98583D" w14:textId="77777777" w:rsidTr="00A35060">
        <w:trPr>
          <w:trHeight w:val="510"/>
          <w:jc w:val="center"/>
        </w:trPr>
        <w:tc>
          <w:tcPr>
            <w:tcW w:w="726" w:type="pct"/>
            <w:shd w:val="clear" w:color="auto" w:fill="auto"/>
            <w:vAlign w:val="center"/>
          </w:tcPr>
          <w:p w14:paraId="1CBB1831" w14:textId="77777777" w:rsidR="00A35060" w:rsidRPr="00597889" w:rsidRDefault="00A35060" w:rsidP="002F5EB7">
            <w:pPr>
              <w:keepNext/>
              <w:autoSpaceDE w:val="0"/>
              <w:autoSpaceDN w:val="0"/>
              <w:adjustRightInd w:val="0"/>
              <w:rPr>
                <w:rFonts w:asciiTheme="majorHAnsi" w:eastAsiaTheme="minorEastAsia" w:hAnsiTheme="majorHAnsi" w:cs="Arial"/>
                <w:snapToGrid w:val="0"/>
                <w:sz w:val="19"/>
                <w:szCs w:val="19"/>
                <w:lang w:val="en-US"/>
              </w:rPr>
            </w:pPr>
            <w:r w:rsidRPr="00597889">
              <w:rPr>
                <w:rFonts w:asciiTheme="majorHAnsi" w:eastAsiaTheme="minorEastAsia" w:hAnsiTheme="majorHAnsi" w:cs="Arial"/>
                <w:b/>
                <w:snapToGrid w:val="0"/>
                <w:sz w:val="19"/>
                <w:szCs w:val="19"/>
                <w:lang w:val="en-US"/>
              </w:rPr>
              <w:t>Service level 1(a)</w:t>
            </w:r>
          </w:p>
        </w:tc>
        <w:tc>
          <w:tcPr>
            <w:tcW w:w="358" w:type="pct"/>
            <w:vAlign w:val="center"/>
          </w:tcPr>
          <w:p w14:paraId="509BC8BF" w14:textId="77777777" w:rsidR="00A35060" w:rsidRDefault="00A35060" w:rsidP="002F5EB7">
            <w:pPr>
              <w:keepNext/>
              <w:autoSpaceDE w:val="0"/>
              <w:autoSpaceDN w:val="0"/>
              <w:adjustRightInd w:val="0"/>
              <w:jc w:val="center"/>
              <w:rPr>
                <w:rFonts w:asciiTheme="majorHAnsi" w:eastAsiaTheme="minorEastAsia" w:hAnsiTheme="majorHAnsi" w:cs="Arial"/>
                <w:snapToGrid w:val="0"/>
                <w:sz w:val="19"/>
                <w:szCs w:val="19"/>
                <w:lang w:val="en-US"/>
              </w:rPr>
            </w:pPr>
            <w:r>
              <w:rPr>
                <w:rFonts w:asciiTheme="majorHAnsi" w:eastAsiaTheme="minorEastAsia" w:hAnsiTheme="majorHAnsi" w:cs="Arial"/>
                <w:snapToGrid w:val="0"/>
                <w:sz w:val="19"/>
                <w:szCs w:val="19"/>
                <w:lang w:val="en-US"/>
              </w:rPr>
              <w:t>95.46</w:t>
            </w:r>
            <w:r w:rsidRPr="004C6708">
              <w:rPr>
                <w:rFonts w:asciiTheme="majorHAnsi" w:eastAsiaTheme="minorEastAsia" w:hAnsiTheme="majorHAnsi" w:cs="Arial"/>
                <w:snapToGrid w:val="0"/>
                <w:sz w:val="19"/>
                <w:szCs w:val="19"/>
                <w:lang w:val="en-US"/>
              </w:rPr>
              <w:t>%</w:t>
            </w:r>
          </w:p>
        </w:tc>
        <w:tc>
          <w:tcPr>
            <w:tcW w:w="358" w:type="pct"/>
            <w:vAlign w:val="center"/>
          </w:tcPr>
          <w:p w14:paraId="03712307" w14:textId="77777777" w:rsidR="00A35060" w:rsidRDefault="00A35060" w:rsidP="002F5EB7">
            <w:pPr>
              <w:keepNext/>
              <w:autoSpaceDE w:val="0"/>
              <w:autoSpaceDN w:val="0"/>
              <w:adjustRightInd w:val="0"/>
              <w:jc w:val="center"/>
              <w:rPr>
                <w:rFonts w:asciiTheme="majorHAnsi" w:eastAsiaTheme="minorEastAsia" w:hAnsiTheme="majorHAnsi" w:cs="Arial"/>
                <w:snapToGrid w:val="0"/>
                <w:sz w:val="19"/>
                <w:szCs w:val="19"/>
                <w:lang w:val="en-US"/>
              </w:rPr>
            </w:pPr>
            <w:r>
              <w:rPr>
                <w:rFonts w:asciiTheme="majorHAnsi" w:eastAsiaTheme="minorEastAsia" w:hAnsiTheme="majorHAnsi" w:cs="Arial"/>
                <w:snapToGrid w:val="0"/>
                <w:sz w:val="19"/>
                <w:szCs w:val="19"/>
                <w:lang w:val="en-US"/>
              </w:rPr>
              <w:t>95.45</w:t>
            </w:r>
            <w:r w:rsidRPr="004C6708">
              <w:rPr>
                <w:rFonts w:asciiTheme="majorHAnsi" w:eastAsiaTheme="minorEastAsia" w:hAnsiTheme="majorHAnsi" w:cs="Arial"/>
                <w:snapToGrid w:val="0"/>
                <w:sz w:val="19"/>
                <w:szCs w:val="19"/>
                <w:lang w:val="en-US"/>
              </w:rPr>
              <w:t>%</w:t>
            </w:r>
          </w:p>
        </w:tc>
        <w:tc>
          <w:tcPr>
            <w:tcW w:w="358" w:type="pct"/>
            <w:vAlign w:val="center"/>
          </w:tcPr>
          <w:p w14:paraId="26597CA4" w14:textId="77777777" w:rsidR="00A35060" w:rsidRDefault="00A35060" w:rsidP="002F5EB7">
            <w:pPr>
              <w:keepNext/>
              <w:autoSpaceDE w:val="0"/>
              <w:autoSpaceDN w:val="0"/>
              <w:adjustRightInd w:val="0"/>
              <w:jc w:val="center"/>
              <w:rPr>
                <w:rFonts w:asciiTheme="majorHAnsi" w:eastAsiaTheme="minorEastAsia" w:hAnsiTheme="majorHAnsi" w:cs="Arial"/>
                <w:snapToGrid w:val="0"/>
                <w:sz w:val="19"/>
                <w:szCs w:val="19"/>
                <w:lang w:val="en-US"/>
              </w:rPr>
            </w:pPr>
            <w:r>
              <w:rPr>
                <w:rFonts w:asciiTheme="majorHAnsi" w:eastAsiaTheme="minorEastAsia" w:hAnsiTheme="majorHAnsi" w:cs="Arial"/>
                <w:snapToGrid w:val="0"/>
                <w:sz w:val="19"/>
                <w:szCs w:val="19"/>
                <w:lang w:val="en-US"/>
              </w:rPr>
              <w:t>95.27</w:t>
            </w:r>
            <w:r w:rsidRPr="004C6708">
              <w:rPr>
                <w:rFonts w:asciiTheme="majorHAnsi" w:eastAsiaTheme="minorEastAsia" w:hAnsiTheme="majorHAnsi" w:cs="Arial"/>
                <w:snapToGrid w:val="0"/>
                <w:sz w:val="19"/>
                <w:szCs w:val="19"/>
                <w:lang w:val="en-US"/>
              </w:rPr>
              <w:t>%</w:t>
            </w:r>
          </w:p>
        </w:tc>
        <w:tc>
          <w:tcPr>
            <w:tcW w:w="356" w:type="pct"/>
            <w:shd w:val="clear" w:color="auto" w:fill="auto"/>
            <w:vAlign w:val="center"/>
          </w:tcPr>
          <w:p w14:paraId="520F62CA" w14:textId="77777777" w:rsidR="00A35060" w:rsidRPr="00597889" w:rsidRDefault="00A35060" w:rsidP="002F5EB7">
            <w:pPr>
              <w:keepNext/>
              <w:autoSpaceDE w:val="0"/>
              <w:autoSpaceDN w:val="0"/>
              <w:adjustRightInd w:val="0"/>
              <w:jc w:val="center"/>
              <w:rPr>
                <w:rFonts w:asciiTheme="majorHAnsi" w:eastAsiaTheme="minorEastAsia" w:hAnsiTheme="majorHAnsi" w:cs="Arial"/>
                <w:snapToGrid w:val="0"/>
                <w:sz w:val="19"/>
                <w:szCs w:val="19"/>
                <w:lang w:val="en-US"/>
              </w:rPr>
            </w:pPr>
            <w:r>
              <w:rPr>
                <w:rFonts w:asciiTheme="majorHAnsi" w:eastAsiaTheme="minorEastAsia" w:hAnsiTheme="majorHAnsi" w:cs="Arial"/>
                <w:snapToGrid w:val="0"/>
                <w:sz w:val="19"/>
                <w:szCs w:val="19"/>
                <w:lang w:val="en-US"/>
              </w:rPr>
              <w:t>94.60</w:t>
            </w:r>
            <w:r w:rsidRPr="00597889">
              <w:rPr>
                <w:rFonts w:asciiTheme="majorHAnsi" w:eastAsiaTheme="minorEastAsia" w:hAnsiTheme="majorHAnsi" w:cs="Arial"/>
                <w:snapToGrid w:val="0"/>
                <w:sz w:val="19"/>
                <w:szCs w:val="19"/>
                <w:lang w:val="en-US"/>
              </w:rPr>
              <w:t>%</w:t>
            </w:r>
          </w:p>
        </w:tc>
        <w:tc>
          <w:tcPr>
            <w:tcW w:w="356" w:type="pct"/>
            <w:shd w:val="clear" w:color="auto" w:fill="auto"/>
            <w:vAlign w:val="center"/>
          </w:tcPr>
          <w:p w14:paraId="334DB69A" w14:textId="77777777" w:rsidR="00A35060" w:rsidRPr="00597889" w:rsidRDefault="00A35060" w:rsidP="002F5EB7">
            <w:pPr>
              <w:keepNext/>
              <w:autoSpaceDE w:val="0"/>
              <w:autoSpaceDN w:val="0"/>
              <w:adjustRightInd w:val="0"/>
              <w:jc w:val="center"/>
              <w:rPr>
                <w:rFonts w:asciiTheme="majorHAnsi" w:eastAsiaTheme="minorEastAsia" w:hAnsiTheme="majorHAnsi" w:cs="Arial"/>
                <w:snapToGrid w:val="0"/>
                <w:sz w:val="19"/>
                <w:szCs w:val="19"/>
                <w:lang w:val="en-US"/>
              </w:rPr>
            </w:pPr>
            <w:r>
              <w:rPr>
                <w:rFonts w:asciiTheme="majorHAnsi" w:eastAsiaTheme="minorEastAsia" w:hAnsiTheme="majorHAnsi" w:cs="Arial"/>
                <w:snapToGrid w:val="0"/>
                <w:sz w:val="19"/>
                <w:szCs w:val="19"/>
                <w:lang w:val="en-US"/>
              </w:rPr>
              <w:t>94.39</w:t>
            </w:r>
            <w:r w:rsidRPr="00597889">
              <w:rPr>
                <w:rFonts w:asciiTheme="majorHAnsi" w:eastAsiaTheme="minorEastAsia" w:hAnsiTheme="majorHAnsi" w:cs="Arial"/>
                <w:snapToGrid w:val="0"/>
                <w:sz w:val="19"/>
                <w:szCs w:val="19"/>
                <w:lang w:val="en-US"/>
              </w:rPr>
              <w:t>%</w:t>
            </w:r>
          </w:p>
        </w:tc>
        <w:tc>
          <w:tcPr>
            <w:tcW w:w="356" w:type="pct"/>
            <w:shd w:val="clear" w:color="auto" w:fill="auto"/>
            <w:vAlign w:val="center"/>
          </w:tcPr>
          <w:p w14:paraId="4762F5E8" w14:textId="77777777" w:rsidR="00A35060" w:rsidRPr="00597889" w:rsidRDefault="00A35060" w:rsidP="002F5EB7">
            <w:pPr>
              <w:keepNext/>
              <w:autoSpaceDE w:val="0"/>
              <w:autoSpaceDN w:val="0"/>
              <w:adjustRightInd w:val="0"/>
              <w:jc w:val="center"/>
              <w:rPr>
                <w:rFonts w:asciiTheme="majorHAnsi" w:eastAsiaTheme="minorEastAsia" w:hAnsiTheme="majorHAnsi" w:cs="Arial"/>
                <w:snapToGrid w:val="0"/>
                <w:sz w:val="19"/>
                <w:szCs w:val="19"/>
                <w:lang w:val="en-US"/>
              </w:rPr>
            </w:pPr>
            <w:r>
              <w:rPr>
                <w:rFonts w:asciiTheme="majorHAnsi" w:eastAsiaTheme="minorEastAsia" w:hAnsiTheme="majorHAnsi" w:cs="Arial"/>
                <w:snapToGrid w:val="0"/>
                <w:sz w:val="19"/>
                <w:szCs w:val="19"/>
                <w:lang w:val="en-US"/>
              </w:rPr>
              <w:t>94.62</w:t>
            </w:r>
            <w:r w:rsidRPr="00597889">
              <w:rPr>
                <w:rFonts w:asciiTheme="majorHAnsi" w:eastAsiaTheme="minorEastAsia" w:hAnsiTheme="majorHAnsi" w:cs="Arial"/>
                <w:snapToGrid w:val="0"/>
                <w:sz w:val="19"/>
                <w:szCs w:val="19"/>
                <w:lang w:val="en-US"/>
              </w:rPr>
              <w:t>%</w:t>
            </w:r>
          </w:p>
        </w:tc>
        <w:tc>
          <w:tcPr>
            <w:tcW w:w="356" w:type="pct"/>
            <w:vAlign w:val="center"/>
          </w:tcPr>
          <w:p w14:paraId="3A809575" w14:textId="77777777" w:rsidR="00A35060" w:rsidRPr="00597889" w:rsidRDefault="00A35060" w:rsidP="002F5EB7">
            <w:pPr>
              <w:keepNext/>
              <w:autoSpaceDE w:val="0"/>
              <w:autoSpaceDN w:val="0"/>
              <w:adjustRightInd w:val="0"/>
              <w:jc w:val="center"/>
              <w:rPr>
                <w:rFonts w:asciiTheme="majorHAnsi" w:eastAsiaTheme="minorEastAsia" w:hAnsiTheme="majorHAnsi" w:cs="Arial"/>
                <w:snapToGrid w:val="0"/>
                <w:sz w:val="19"/>
                <w:szCs w:val="19"/>
                <w:lang w:val="en-US"/>
              </w:rPr>
            </w:pPr>
            <w:r>
              <w:rPr>
                <w:rFonts w:asciiTheme="majorHAnsi" w:eastAsiaTheme="minorEastAsia" w:hAnsiTheme="majorHAnsi" w:cs="Arial"/>
                <w:snapToGrid w:val="0"/>
                <w:sz w:val="19"/>
                <w:szCs w:val="19"/>
                <w:lang w:val="en-US"/>
              </w:rPr>
              <w:t>95.11</w:t>
            </w:r>
            <w:r w:rsidRPr="00597889">
              <w:rPr>
                <w:rFonts w:asciiTheme="majorHAnsi" w:eastAsiaTheme="minorEastAsia" w:hAnsiTheme="majorHAnsi" w:cs="Arial"/>
                <w:snapToGrid w:val="0"/>
                <w:sz w:val="19"/>
                <w:szCs w:val="19"/>
                <w:lang w:val="en-US"/>
              </w:rPr>
              <w:t>%</w:t>
            </w:r>
          </w:p>
        </w:tc>
        <w:tc>
          <w:tcPr>
            <w:tcW w:w="356" w:type="pct"/>
            <w:vAlign w:val="center"/>
          </w:tcPr>
          <w:p w14:paraId="71F26A9D" w14:textId="77777777" w:rsidR="00A35060" w:rsidRPr="00597889" w:rsidRDefault="00A35060" w:rsidP="002F5EB7">
            <w:pPr>
              <w:keepNext/>
              <w:autoSpaceDE w:val="0"/>
              <w:autoSpaceDN w:val="0"/>
              <w:adjustRightInd w:val="0"/>
              <w:jc w:val="center"/>
              <w:rPr>
                <w:rFonts w:asciiTheme="majorHAnsi" w:eastAsiaTheme="minorEastAsia" w:hAnsiTheme="majorHAnsi" w:cs="Arial"/>
                <w:snapToGrid w:val="0"/>
                <w:sz w:val="19"/>
                <w:szCs w:val="19"/>
                <w:lang w:val="en-US"/>
              </w:rPr>
            </w:pPr>
            <w:r>
              <w:rPr>
                <w:rFonts w:asciiTheme="majorHAnsi" w:eastAsiaTheme="minorEastAsia" w:hAnsiTheme="majorHAnsi" w:cs="Arial"/>
                <w:snapToGrid w:val="0"/>
                <w:sz w:val="19"/>
                <w:szCs w:val="19"/>
                <w:lang w:val="en-US"/>
              </w:rPr>
              <w:t>94.36</w:t>
            </w:r>
            <w:r w:rsidRPr="00597889">
              <w:rPr>
                <w:rFonts w:asciiTheme="majorHAnsi" w:eastAsiaTheme="minorEastAsia" w:hAnsiTheme="majorHAnsi" w:cs="Arial"/>
                <w:snapToGrid w:val="0"/>
                <w:sz w:val="19"/>
                <w:szCs w:val="19"/>
                <w:lang w:val="en-US"/>
              </w:rPr>
              <w:t>%</w:t>
            </w:r>
          </w:p>
        </w:tc>
        <w:tc>
          <w:tcPr>
            <w:tcW w:w="356" w:type="pct"/>
            <w:vAlign w:val="center"/>
          </w:tcPr>
          <w:p w14:paraId="7BF10351" w14:textId="77777777" w:rsidR="00A35060" w:rsidRPr="00597889" w:rsidRDefault="00A35060" w:rsidP="002F5EB7">
            <w:pPr>
              <w:keepNext/>
              <w:autoSpaceDE w:val="0"/>
              <w:autoSpaceDN w:val="0"/>
              <w:adjustRightInd w:val="0"/>
              <w:jc w:val="center"/>
              <w:rPr>
                <w:rFonts w:asciiTheme="majorHAnsi" w:eastAsiaTheme="minorEastAsia" w:hAnsiTheme="majorHAnsi" w:cs="Arial"/>
                <w:snapToGrid w:val="0"/>
                <w:sz w:val="19"/>
                <w:szCs w:val="19"/>
                <w:lang w:val="en-US"/>
              </w:rPr>
            </w:pPr>
            <w:r>
              <w:rPr>
                <w:rFonts w:asciiTheme="majorHAnsi" w:eastAsiaTheme="minorEastAsia" w:hAnsiTheme="majorHAnsi" w:cs="Arial"/>
                <w:snapToGrid w:val="0"/>
                <w:sz w:val="19"/>
                <w:szCs w:val="19"/>
                <w:lang w:val="en-US"/>
              </w:rPr>
              <w:t>95.16</w:t>
            </w:r>
            <w:r w:rsidRPr="00597889">
              <w:rPr>
                <w:rFonts w:asciiTheme="majorHAnsi" w:eastAsiaTheme="minorEastAsia" w:hAnsiTheme="majorHAnsi" w:cs="Arial"/>
                <w:snapToGrid w:val="0"/>
                <w:sz w:val="19"/>
                <w:szCs w:val="19"/>
                <w:lang w:val="en-US"/>
              </w:rPr>
              <w:t>%</w:t>
            </w:r>
          </w:p>
        </w:tc>
        <w:tc>
          <w:tcPr>
            <w:tcW w:w="355" w:type="pct"/>
            <w:vAlign w:val="center"/>
          </w:tcPr>
          <w:p w14:paraId="6819250C" w14:textId="77777777" w:rsidR="00A35060" w:rsidRDefault="00A35060" w:rsidP="002F5EB7">
            <w:pPr>
              <w:keepNext/>
              <w:autoSpaceDE w:val="0"/>
              <w:autoSpaceDN w:val="0"/>
              <w:adjustRightInd w:val="0"/>
              <w:jc w:val="center"/>
              <w:rPr>
                <w:rFonts w:asciiTheme="majorHAnsi" w:eastAsiaTheme="minorEastAsia" w:hAnsiTheme="majorHAnsi" w:cs="Arial"/>
                <w:snapToGrid w:val="0"/>
                <w:sz w:val="19"/>
                <w:szCs w:val="19"/>
                <w:lang w:val="en-US"/>
              </w:rPr>
            </w:pPr>
            <w:r>
              <w:rPr>
                <w:rFonts w:asciiTheme="majorHAnsi" w:eastAsiaTheme="minorEastAsia" w:hAnsiTheme="majorHAnsi" w:cs="Arial"/>
                <w:snapToGrid w:val="0"/>
                <w:sz w:val="19"/>
                <w:szCs w:val="19"/>
                <w:lang w:val="en-US"/>
              </w:rPr>
              <w:t>94.46%</w:t>
            </w:r>
          </w:p>
        </w:tc>
        <w:tc>
          <w:tcPr>
            <w:tcW w:w="355" w:type="pct"/>
            <w:vAlign w:val="center"/>
          </w:tcPr>
          <w:p w14:paraId="27AF297C" w14:textId="77777777" w:rsidR="00A35060" w:rsidRDefault="00A35060" w:rsidP="002F5EB7">
            <w:pPr>
              <w:keepNext/>
              <w:autoSpaceDE w:val="0"/>
              <w:autoSpaceDN w:val="0"/>
              <w:adjustRightInd w:val="0"/>
              <w:jc w:val="center"/>
              <w:rPr>
                <w:rFonts w:asciiTheme="majorHAnsi" w:eastAsiaTheme="minorEastAsia" w:hAnsiTheme="majorHAnsi" w:cs="Arial"/>
                <w:snapToGrid w:val="0"/>
                <w:sz w:val="19"/>
                <w:szCs w:val="19"/>
                <w:lang w:val="en-US"/>
              </w:rPr>
            </w:pPr>
            <w:r>
              <w:rPr>
                <w:rFonts w:asciiTheme="majorHAnsi" w:eastAsiaTheme="minorEastAsia" w:hAnsiTheme="majorHAnsi" w:cs="Arial"/>
                <w:snapToGrid w:val="0"/>
                <w:sz w:val="19"/>
                <w:szCs w:val="19"/>
                <w:lang w:val="en-US"/>
              </w:rPr>
              <w:t>95.09%</w:t>
            </w:r>
          </w:p>
        </w:tc>
        <w:tc>
          <w:tcPr>
            <w:tcW w:w="354" w:type="pct"/>
            <w:vAlign w:val="center"/>
          </w:tcPr>
          <w:p w14:paraId="05D731A6" w14:textId="77777777" w:rsidR="00A35060" w:rsidRDefault="00A35060" w:rsidP="002F5EB7">
            <w:pPr>
              <w:keepNext/>
              <w:autoSpaceDE w:val="0"/>
              <w:autoSpaceDN w:val="0"/>
              <w:adjustRightInd w:val="0"/>
              <w:jc w:val="center"/>
              <w:rPr>
                <w:rFonts w:asciiTheme="majorHAnsi" w:eastAsiaTheme="minorEastAsia" w:hAnsiTheme="majorHAnsi" w:cs="Arial"/>
                <w:snapToGrid w:val="0"/>
                <w:sz w:val="19"/>
                <w:szCs w:val="19"/>
                <w:lang w:val="en-US"/>
              </w:rPr>
            </w:pPr>
            <w:r>
              <w:rPr>
                <w:rFonts w:asciiTheme="majorHAnsi" w:eastAsiaTheme="minorEastAsia" w:hAnsiTheme="majorHAnsi" w:cs="Arial"/>
                <w:snapToGrid w:val="0"/>
                <w:sz w:val="19"/>
                <w:szCs w:val="19"/>
                <w:lang w:val="en-US"/>
              </w:rPr>
              <w:t>94.64%</w:t>
            </w:r>
          </w:p>
        </w:tc>
      </w:tr>
      <w:tr w:rsidR="00A35060" w:rsidRPr="00597889" w14:paraId="2670A7E3" w14:textId="77777777" w:rsidTr="00A35060">
        <w:trPr>
          <w:trHeight w:val="510"/>
          <w:jc w:val="center"/>
        </w:trPr>
        <w:tc>
          <w:tcPr>
            <w:tcW w:w="726" w:type="pct"/>
            <w:shd w:val="clear" w:color="auto" w:fill="auto"/>
            <w:vAlign w:val="center"/>
          </w:tcPr>
          <w:p w14:paraId="0E7DF913" w14:textId="77777777" w:rsidR="00A35060" w:rsidRPr="00597889" w:rsidRDefault="00A35060" w:rsidP="002F5EB7">
            <w:pPr>
              <w:keepNext/>
              <w:autoSpaceDE w:val="0"/>
              <w:autoSpaceDN w:val="0"/>
              <w:adjustRightInd w:val="0"/>
              <w:rPr>
                <w:rFonts w:asciiTheme="majorHAnsi" w:eastAsiaTheme="minorEastAsia" w:hAnsiTheme="majorHAnsi" w:cs="Arial"/>
                <w:snapToGrid w:val="0"/>
                <w:sz w:val="19"/>
                <w:szCs w:val="19"/>
                <w:lang w:val="en-US"/>
              </w:rPr>
            </w:pPr>
            <w:r w:rsidRPr="00597889">
              <w:rPr>
                <w:rFonts w:asciiTheme="majorHAnsi" w:eastAsiaTheme="minorEastAsia" w:hAnsiTheme="majorHAnsi" w:cs="Arial"/>
                <w:b/>
                <w:snapToGrid w:val="0"/>
                <w:sz w:val="19"/>
                <w:szCs w:val="19"/>
                <w:lang w:val="en-US"/>
              </w:rPr>
              <w:t>Service level 1(b)</w:t>
            </w:r>
          </w:p>
        </w:tc>
        <w:tc>
          <w:tcPr>
            <w:tcW w:w="358" w:type="pct"/>
            <w:vAlign w:val="center"/>
          </w:tcPr>
          <w:p w14:paraId="11C90A5F" w14:textId="77777777" w:rsidR="00A35060" w:rsidRDefault="00A35060" w:rsidP="002F5EB7">
            <w:pPr>
              <w:keepNext/>
              <w:autoSpaceDE w:val="0"/>
              <w:autoSpaceDN w:val="0"/>
              <w:adjustRightInd w:val="0"/>
              <w:jc w:val="center"/>
              <w:rPr>
                <w:rFonts w:asciiTheme="majorHAnsi" w:eastAsiaTheme="minorEastAsia" w:hAnsiTheme="majorHAnsi" w:cs="Arial"/>
                <w:snapToGrid w:val="0"/>
                <w:sz w:val="19"/>
                <w:szCs w:val="19"/>
                <w:lang w:val="en-US"/>
              </w:rPr>
            </w:pPr>
            <w:r>
              <w:rPr>
                <w:rFonts w:asciiTheme="majorHAnsi" w:eastAsiaTheme="minorEastAsia" w:hAnsiTheme="majorHAnsi" w:cs="Arial"/>
                <w:snapToGrid w:val="0"/>
                <w:sz w:val="19"/>
                <w:szCs w:val="19"/>
                <w:lang w:val="en-US"/>
              </w:rPr>
              <w:t>96.09</w:t>
            </w:r>
            <w:r w:rsidRPr="004C6708">
              <w:rPr>
                <w:rFonts w:asciiTheme="majorHAnsi" w:eastAsiaTheme="minorEastAsia" w:hAnsiTheme="majorHAnsi" w:cs="Arial"/>
                <w:snapToGrid w:val="0"/>
                <w:sz w:val="19"/>
                <w:szCs w:val="19"/>
                <w:lang w:val="en-US"/>
              </w:rPr>
              <w:t>%</w:t>
            </w:r>
          </w:p>
        </w:tc>
        <w:tc>
          <w:tcPr>
            <w:tcW w:w="358" w:type="pct"/>
            <w:vAlign w:val="center"/>
          </w:tcPr>
          <w:p w14:paraId="689FA864" w14:textId="77777777" w:rsidR="00A35060" w:rsidRDefault="00A35060" w:rsidP="002F5EB7">
            <w:pPr>
              <w:keepNext/>
              <w:autoSpaceDE w:val="0"/>
              <w:autoSpaceDN w:val="0"/>
              <w:adjustRightInd w:val="0"/>
              <w:jc w:val="center"/>
              <w:rPr>
                <w:rFonts w:asciiTheme="majorHAnsi" w:eastAsiaTheme="minorEastAsia" w:hAnsiTheme="majorHAnsi" w:cs="Arial"/>
                <w:snapToGrid w:val="0"/>
                <w:sz w:val="19"/>
                <w:szCs w:val="19"/>
                <w:lang w:val="en-US"/>
              </w:rPr>
            </w:pPr>
            <w:r>
              <w:rPr>
                <w:rFonts w:asciiTheme="majorHAnsi" w:eastAsiaTheme="minorEastAsia" w:hAnsiTheme="majorHAnsi" w:cs="Arial"/>
                <w:snapToGrid w:val="0"/>
                <w:sz w:val="19"/>
                <w:szCs w:val="19"/>
                <w:lang w:val="en-US"/>
              </w:rPr>
              <w:t>96.02</w:t>
            </w:r>
            <w:r w:rsidRPr="004C6708">
              <w:rPr>
                <w:rFonts w:asciiTheme="majorHAnsi" w:eastAsiaTheme="minorEastAsia" w:hAnsiTheme="majorHAnsi" w:cs="Arial"/>
                <w:snapToGrid w:val="0"/>
                <w:sz w:val="19"/>
                <w:szCs w:val="19"/>
                <w:lang w:val="en-US"/>
              </w:rPr>
              <w:t>%</w:t>
            </w:r>
          </w:p>
        </w:tc>
        <w:tc>
          <w:tcPr>
            <w:tcW w:w="358" w:type="pct"/>
            <w:vAlign w:val="center"/>
          </w:tcPr>
          <w:p w14:paraId="500BE1EA" w14:textId="77777777" w:rsidR="00A35060" w:rsidRDefault="00A35060" w:rsidP="002F5EB7">
            <w:pPr>
              <w:keepNext/>
              <w:autoSpaceDE w:val="0"/>
              <w:autoSpaceDN w:val="0"/>
              <w:adjustRightInd w:val="0"/>
              <w:jc w:val="center"/>
              <w:rPr>
                <w:rFonts w:asciiTheme="majorHAnsi" w:eastAsiaTheme="minorEastAsia" w:hAnsiTheme="majorHAnsi" w:cs="Arial"/>
                <w:snapToGrid w:val="0"/>
                <w:sz w:val="19"/>
                <w:szCs w:val="19"/>
                <w:lang w:val="en-US"/>
              </w:rPr>
            </w:pPr>
            <w:r>
              <w:rPr>
                <w:rFonts w:asciiTheme="majorHAnsi" w:eastAsiaTheme="minorEastAsia" w:hAnsiTheme="majorHAnsi" w:cs="Arial"/>
                <w:snapToGrid w:val="0"/>
                <w:sz w:val="19"/>
                <w:szCs w:val="19"/>
                <w:lang w:val="en-US"/>
              </w:rPr>
              <w:t>95.89</w:t>
            </w:r>
            <w:r w:rsidRPr="004C6708">
              <w:rPr>
                <w:rFonts w:asciiTheme="majorHAnsi" w:eastAsiaTheme="minorEastAsia" w:hAnsiTheme="majorHAnsi" w:cs="Arial"/>
                <w:snapToGrid w:val="0"/>
                <w:sz w:val="19"/>
                <w:szCs w:val="19"/>
                <w:lang w:val="en-US"/>
              </w:rPr>
              <w:t>%</w:t>
            </w:r>
          </w:p>
        </w:tc>
        <w:tc>
          <w:tcPr>
            <w:tcW w:w="356" w:type="pct"/>
            <w:shd w:val="clear" w:color="auto" w:fill="auto"/>
            <w:vAlign w:val="center"/>
          </w:tcPr>
          <w:p w14:paraId="72E6A2D3" w14:textId="77777777" w:rsidR="00A35060" w:rsidRPr="00597889" w:rsidRDefault="00A35060" w:rsidP="002F5EB7">
            <w:pPr>
              <w:keepNext/>
              <w:autoSpaceDE w:val="0"/>
              <w:autoSpaceDN w:val="0"/>
              <w:adjustRightInd w:val="0"/>
              <w:jc w:val="center"/>
              <w:rPr>
                <w:rFonts w:asciiTheme="majorHAnsi" w:eastAsiaTheme="minorEastAsia" w:hAnsiTheme="majorHAnsi" w:cs="Arial"/>
                <w:snapToGrid w:val="0"/>
                <w:sz w:val="19"/>
                <w:szCs w:val="19"/>
                <w:lang w:val="en-US"/>
              </w:rPr>
            </w:pPr>
            <w:r>
              <w:rPr>
                <w:rFonts w:asciiTheme="majorHAnsi" w:eastAsiaTheme="minorEastAsia" w:hAnsiTheme="majorHAnsi" w:cs="Arial"/>
                <w:snapToGrid w:val="0"/>
                <w:sz w:val="19"/>
                <w:szCs w:val="19"/>
                <w:lang w:val="en-US"/>
              </w:rPr>
              <w:t>95.22</w:t>
            </w:r>
            <w:r w:rsidRPr="00597889">
              <w:rPr>
                <w:rFonts w:asciiTheme="majorHAnsi" w:eastAsiaTheme="minorEastAsia" w:hAnsiTheme="majorHAnsi" w:cs="Arial"/>
                <w:snapToGrid w:val="0"/>
                <w:sz w:val="19"/>
                <w:szCs w:val="19"/>
                <w:lang w:val="en-US"/>
              </w:rPr>
              <w:t>%</w:t>
            </w:r>
          </w:p>
        </w:tc>
        <w:tc>
          <w:tcPr>
            <w:tcW w:w="356" w:type="pct"/>
            <w:shd w:val="clear" w:color="auto" w:fill="auto"/>
            <w:vAlign w:val="center"/>
          </w:tcPr>
          <w:p w14:paraId="15016A2C" w14:textId="77777777" w:rsidR="00A35060" w:rsidRPr="00597889" w:rsidRDefault="00A35060" w:rsidP="002F5EB7">
            <w:pPr>
              <w:keepNext/>
              <w:autoSpaceDE w:val="0"/>
              <w:autoSpaceDN w:val="0"/>
              <w:adjustRightInd w:val="0"/>
              <w:jc w:val="center"/>
              <w:rPr>
                <w:rFonts w:asciiTheme="majorHAnsi" w:eastAsiaTheme="minorEastAsia" w:hAnsiTheme="majorHAnsi" w:cs="Arial"/>
                <w:snapToGrid w:val="0"/>
                <w:sz w:val="19"/>
                <w:szCs w:val="19"/>
                <w:lang w:val="en-US"/>
              </w:rPr>
            </w:pPr>
            <w:r>
              <w:rPr>
                <w:rFonts w:asciiTheme="majorHAnsi" w:eastAsiaTheme="minorEastAsia" w:hAnsiTheme="majorHAnsi" w:cs="Arial"/>
                <w:snapToGrid w:val="0"/>
                <w:sz w:val="19"/>
                <w:szCs w:val="19"/>
                <w:lang w:val="en-US"/>
              </w:rPr>
              <w:t>95.11</w:t>
            </w:r>
            <w:r w:rsidRPr="00597889">
              <w:rPr>
                <w:rFonts w:asciiTheme="majorHAnsi" w:eastAsiaTheme="minorEastAsia" w:hAnsiTheme="majorHAnsi" w:cs="Arial"/>
                <w:snapToGrid w:val="0"/>
                <w:sz w:val="19"/>
                <w:szCs w:val="19"/>
                <w:lang w:val="en-US"/>
              </w:rPr>
              <w:t>%</w:t>
            </w:r>
          </w:p>
        </w:tc>
        <w:tc>
          <w:tcPr>
            <w:tcW w:w="356" w:type="pct"/>
            <w:shd w:val="clear" w:color="auto" w:fill="auto"/>
            <w:vAlign w:val="center"/>
          </w:tcPr>
          <w:p w14:paraId="7252D4A7" w14:textId="77777777" w:rsidR="00A35060" w:rsidRPr="00597889" w:rsidRDefault="00A35060" w:rsidP="002F5EB7">
            <w:pPr>
              <w:keepNext/>
              <w:autoSpaceDE w:val="0"/>
              <w:autoSpaceDN w:val="0"/>
              <w:adjustRightInd w:val="0"/>
              <w:jc w:val="center"/>
              <w:rPr>
                <w:rFonts w:asciiTheme="majorHAnsi" w:eastAsiaTheme="minorEastAsia" w:hAnsiTheme="majorHAnsi" w:cs="Arial"/>
                <w:snapToGrid w:val="0"/>
                <w:sz w:val="19"/>
                <w:szCs w:val="19"/>
                <w:lang w:val="en-US"/>
              </w:rPr>
            </w:pPr>
            <w:r>
              <w:rPr>
                <w:rFonts w:asciiTheme="majorHAnsi" w:eastAsiaTheme="minorEastAsia" w:hAnsiTheme="majorHAnsi" w:cs="Arial"/>
                <w:snapToGrid w:val="0"/>
                <w:sz w:val="19"/>
                <w:szCs w:val="19"/>
                <w:lang w:val="en-US"/>
              </w:rPr>
              <w:t>95.47</w:t>
            </w:r>
            <w:r w:rsidRPr="00597889">
              <w:rPr>
                <w:rFonts w:asciiTheme="majorHAnsi" w:eastAsiaTheme="minorEastAsia" w:hAnsiTheme="majorHAnsi" w:cs="Arial"/>
                <w:snapToGrid w:val="0"/>
                <w:sz w:val="19"/>
                <w:szCs w:val="19"/>
                <w:lang w:val="en-US"/>
              </w:rPr>
              <w:t>%</w:t>
            </w:r>
          </w:p>
        </w:tc>
        <w:tc>
          <w:tcPr>
            <w:tcW w:w="356" w:type="pct"/>
            <w:vAlign w:val="center"/>
          </w:tcPr>
          <w:p w14:paraId="6EB4ED1F" w14:textId="77777777" w:rsidR="00A35060" w:rsidRPr="00597889" w:rsidRDefault="00A35060" w:rsidP="002F5EB7">
            <w:pPr>
              <w:keepNext/>
              <w:autoSpaceDE w:val="0"/>
              <w:autoSpaceDN w:val="0"/>
              <w:adjustRightInd w:val="0"/>
              <w:jc w:val="center"/>
              <w:rPr>
                <w:rFonts w:asciiTheme="majorHAnsi" w:eastAsiaTheme="minorEastAsia" w:hAnsiTheme="majorHAnsi" w:cs="Arial"/>
                <w:snapToGrid w:val="0"/>
                <w:sz w:val="19"/>
                <w:szCs w:val="19"/>
                <w:lang w:val="en-US"/>
              </w:rPr>
            </w:pPr>
            <w:r>
              <w:rPr>
                <w:rFonts w:asciiTheme="majorHAnsi" w:eastAsiaTheme="minorEastAsia" w:hAnsiTheme="majorHAnsi" w:cs="Arial"/>
                <w:snapToGrid w:val="0"/>
                <w:sz w:val="19"/>
                <w:szCs w:val="19"/>
                <w:lang w:val="en-US"/>
              </w:rPr>
              <w:t>95.90</w:t>
            </w:r>
            <w:r w:rsidRPr="00597889">
              <w:rPr>
                <w:rFonts w:asciiTheme="majorHAnsi" w:eastAsiaTheme="minorEastAsia" w:hAnsiTheme="majorHAnsi" w:cs="Arial"/>
                <w:snapToGrid w:val="0"/>
                <w:sz w:val="19"/>
                <w:szCs w:val="19"/>
                <w:lang w:val="en-US"/>
              </w:rPr>
              <w:t>%</w:t>
            </w:r>
          </w:p>
        </w:tc>
        <w:tc>
          <w:tcPr>
            <w:tcW w:w="356" w:type="pct"/>
            <w:vAlign w:val="center"/>
          </w:tcPr>
          <w:p w14:paraId="2DF9B22D" w14:textId="77777777" w:rsidR="00A35060" w:rsidRPr="00597889" w:rsidRDefault="00A35060" w:rsidP="002F5EB7">
            <w:pPr>
              <w:keepNext/>
              <w:autoSpaceDE w:val="0"/>
              <w:autoSpaceDN w:val="0"/>
              <w:adjustRightInd w:val="0"/>
              <w:jc w:val="center"/>
              <w:rPr>
                <w:rFonts w:asciiTheme="majorHAnsi" w:eastAsiaTheme="minorEastAsia" w:hAnsiTheme="majorHAnsi" w:cs="Arial"/>
                <w:snapToGrid w:val="0"/>
                <w:sz w:val="19"/>
                <w:szCs w:val="19"/>
                <w:lang w:val="en-US"/>
              </w:rPr>
            </w:pPr>
            <w:r>
              <w:rPr>
                <w:rFonts w:asciiTheme="majorHAnsi" w:eastAsiaTheme="minorEastAsia" w:hAnsiTheme="majorHAnsi" w:cs="Arial"/>
                <w:snapToGrid w:val="0"/>
                <w:sz w:val="19"/>
                <w:szCs w:val="19"/>
                <w:lang w:val="en-US"/>
              </w:rPr>
              <w:t>95.20</w:t>
            </w:r>
            <w:r w:rsidRPr="00597889">
              <w:rPr>
                <w:rFonts w:asciiTheme="majorHAnsi" w:eastAsiaTheme="minorEastAsia" w:hAnsiTheme="majorHAnsi" w:cs="Arial"/>
                <w:snapToGrid w:val="0"/>
                <w:sz w:val="19"/>
                <w:szCs w:val="19"/>
                <w:lang w:val="en-US"/>
              </w:rPr>
              <w:t>%</w:t>
            </w:r>
          </w:p>
        </w:tc>
        <w:tc>
          <w:tcPr>
            <w:tcW w:w="356" w:type="pct"/>
            <w:vAlign w:val="center"/>
          </w:tcPr>
          <w:p w14:paraId="5F35422F" w14:textId="77777777" w:rsidR="00A35060" w:rsidRPr="00597889" w:rsidRDefault="00A35060" w:rsidP="002F5EB7">
            <w:pPr>
              <w:keepNext/>
              <w:autoSpaceDE w:val="0"/>
              <w:autoSpaceDN w:val="0"/>
              <w:adjustRightInd w:val="0"/>
              <w:jc w:val="center"/>
              <w:rPr>
                <w:rFonts w:asciiTheme="majorHAnsi" w:eastAsiaTheme="minorEastAsia" w:hAnsiTheme="majorHAnsi" w:cs="Arial"/>
                <w:snapToGrid w:val="0"/>
                <w:sz w:val="19"/>
                <w:szCs w:val="19"/>
                <w:lang w:val="en-US"/>
              </w:rPr>
            </w:pPr>
            <w:r>
              <w:rPr>
                <w:rFonts w:asciiTheme="majorHAnsi" w:eastAsiaTheme="minorEastAsia" w:hAnsiTheme="majorHAnsi" w:cs="Arial"/>
                <w:snapToGrid w:val="0"/>
                <w:sz w:val="19"/>
                <w:szCs w:val="19"/>
                <w:lang w:val="en-US"/>
              </w:rPr>
              <w:t>95.82</w:t>
            </w:r>
            <w:r w:rsidRPr="00597889">
              <w:rPr>
                <w:rFonts w:asciiTheme="majorHAnsi" w:eastAsiaTheme="minorEastAsia" w:hAnsiTheme="majorHAnsi" w:cs="Arial"/>
                <w:snapToGrid w:val="0"/>
                <w:sz w:val="19"/>
                <w:szCs w:val="19"/>
                <w:lang w:val="en-US"/>
              </w:rPr>
              <w:t>%</w:t>
            </w:r>
          </w:p>
        </w:tc>
        <w:tc>
          <w:tcPr>
            <w:tcW w:w="355" w:type="pct"/>
            <w:vAlign w:val="center"/>
          </w:tcPr>
          <w:p w14:paraId="1938FD1D" w14:textId="77777777" w:rsidR="00A35060" w:rsidRDefault="00A35060" w:rsidP="002F5EB7">
            <w:pPr>
              <w:keepNext/>
              <w:autoSpaceDE w:val="0"/>
              <w:autoSpaceDN w:val="0"/>
              <w:adjustRightInd w:val="0"/>
              <w:jc w:val="center"/>
              <w:rPr>
                <w:rFonts w:asciiTheme="majorHAnsi" w:eastAsiaTheme="minorEastAsia" w:hAnsiTheme="majorHAnsi" w:cs="Arial"/>
                <w:snapToGrid w:val="0"/>
                <w:sz w:val="19"/>
                <w:szCs w:val="19"/>
                <w:lang w:val="en-US"/>
              </w:rPr>
            </w:pPr>
            <w:r>
              <w:rPr>
                <w:rFonts w:asciiTheme="majorHAnsi" w:eastAsiaTheme="minorEastAsia" w:hAnsiTheme="majorHAnsi" w:cs="Arial"/>
                <w:snapToGrid w:val="0"/>
                <w:sz w:val="19"/>
                <w:szCs w:val="19"/>
                <w:lang w:val="en-US"/>
              </w:rPr>
              <w:t>95.14%</w:t>
            </w:r>
          </w:p>
        </w:tc>
        <w:tc>
          <w:tcPr>
            <w:tcW w:w="355" w:type="pct"/>
            <w:vAlign w:val="center"/>
          </w:tcPr>
          <w:p w14:paraId="3A52F490" w14:textId="77777777" w:rsidR="00A35060" w:rsidRDefault="00A35060" w:rsidP="002F5EB7">
            <w:pPr>
              <w:keepNext/>
              <w:autoSpaceDE w:val="0"/>
              <w:autoSpaceDN w:val="0"/>
              <w:adjustRightInd w:val="0"/>
              <w:jc w:val="center"/>
              <w:rPr>
                <w:rFonts w:asciiTheme="majorHAnsi" w:eastAsiaTheme="minorEastAsia" w:hAnsiTheme="majorHAnsi" w:cs="Arial"/>
                <w:snapToGrid w:val="0"/>
                <w:sz w:val="19"/>
                <w:szCs w:val="19"/>
                <w:lang w:val="en-US"/>
              </w:rPr>
            </w:pPr>
            <w:r>
              <w:rPr>
                <w:rFonts w:asciiTheme="majorHAnsi" w:eastAsiaTheme="minorEastAsia" w:hAnsiTheme="majorHAnsi" w:cs="Arial"/>
                <w:snapToGrid w:val="0"/>
                <w:sz w:val="19"/>
                <w:szCs w:val="19"/>
                <w:lang w:val="en-US"/>
              </w:rPr>
              <w:t>95.76%</w:t>
            </w:r>
          </w:p>
        </w:tc>
        <w:tc>
          <w:tcPr>
            <w:tcW w:w="354" w:type="pct"/>
            <w:vAlign w:val="center"/>
          </w:tcPr>
          <w:p w14:paraId="1B7D068A" w14:textId="77777777" w:rsidR="00A35060" w:rsidRDefault="00A35060" w:rsidP="002F5EB7">
            <w:pPr>
              <w:keepNext/>
              <w:autoSpaceDE w:val="0"/>
              <w:autoSpaceDN w:val="0"/>
              <w:adjustRightInd w:val="0"/>
              <w:jc w:val="center"/>
              <w:rPr>
                <w:rFonts w:asciiTheme="majorHAnsi" w:eastAsiaTheme="minorEastAsia" w:hAnsiTheme="majorHAnsi" w:cs="Arial"/>
                <w:snapToGrid w:val="0"/>
                <w:sz w:val="19"/>
                <w:szCs w:val="19"/>
                <w:lang w:val="en-US"/>
              </w:rPr>
            </w:pPr>
            <w:r>
              <w:rPr>
                <w:rFonts w:asciiTheme="majorHAnsi" w:eastAsiaTheme="minorEastAsia" w:hAnsiTheme="majorHAnsi" w:cs="Arial"/>
                <w:snapToGrid w:val="0"/>
                <w:sz w:val="19"/>
                <w:szCs w:val="19"/>
                <w:lang w:val="en-US"/>
              </w:rPr>
              <w:t>95.39%</w:t>
            </w:r>
          </w:p>
        </w:tc>
      </w:tr>
      <w:tr w:rsidR="00A35060" w:rsidRPr="00597889" w14:paraId="48B47951" w14:textId="77777777" w:rsidTr="00A35060">
        <w:trPr>
          <w:trHeight w:val="510"/>
          <w:jc w:val="center"/>
        </w:trPr>
        <w:tc>
          <w:tcPr>
            <w:tcW w:w="726" w:type="pct"/>
            <w:shd w:val="clear" w:color="auto" w:fill="auto"/>
            <w:vAlign w:val="center"/>
          </w:tcPr>
          <w:p w14:paraId="4AE57B71" w14:textId="77777777" w:rsidR="00A35060" w:rsidRPr="00597889" w:rsidRDefault="00A35060" w:rsidP="002F5EB7">
            <w:pPr>
              <w:keepNext/>
              <w:autoSpaceDE w:val="0"/>
              <w:autoSpaceDN w:val="0"/>
              <w:adjustRightInd w:val="0"/>
              <w:rPr>
                <w:rFonts w:asciiTheme="majorHAnsi" w:eastAsiaTheme="minorEastAsia" w:hAnsiTheme="majorHAnsi" w:cs="Arial"/>
                <w:snapToGrid w:val="0"/>
                <w:sz w:val="19"/>
                <w:szCs w:val="19"/>
                <w:lang w:val="en-US"/>
              </w:rPr>
            </w:pPr>
            <w:r w:rsidRPr="00597889">
              <w:rPr>
                <w:rFonts w:asciiTheme="majorHAnsi" w:eastAsiaTheme="minorEastAsia" w:hAnsiTheme="majorHAnsi" w:cs="Arial"/>
                <w:b/>
                <w:snapToGrid w:val="0"/>
                <w:sz w:val="19"/>
                <w:szCs w:val="19"/>
                <w:lang w:val="en-US"/>
              </w:rPr>
              <w:t>Service level 2</w:t>
            </w:r>
          </w:p>
        </w:tc>
        <w:tc>
          <w:tcPr>
            <w:tcW w:w="358" w:type="pct"/>
            <w:vAlign w:val="center"/>
          </w:tcPr>
          <w:p w14:paraId="60BD7EEE" w14:textId="77777777" w:rsidR="00A35060" w:rsidRDefault="00A35060" w:rsidP="002F5EB7">
            <w:pPr>
              <w:keepNext/>
              <w:autoSpaceDE w:val="0"/>
              <w:autoSpaceDN w:val="0"/>
              <w:adjustRightInd w:val="0"/>
              <w:jc w:val="center"/>
              <w:rPr>
                <w:rFonts w:asciiTheme="majorHAnsi" w:eastAsiaTheme="minorEastAsia" w:hAnsiTheme="majorHAnsi" w:cs="Arial"/>
                <w:snapToGrid w:val="0"/>
                <w:sz w:val="19"/>
                <w:szCs w:val="19"/>
                <w:lang w:val="en-US"/>
              </w:rPr>
            </w:pPr>
            <w:r w:rsidRPr="004C6708">
              <w:rPr>
                <w:rFonts w:asciiTheme="majorHAnsi" w:eastAsiaTheme="minorEastAsia" w:hAnsiTheme="majorHAnsi" w:cs="Arial"/>
                <w:snapToGrid w:val="0"/>
                <w:sz w:val="19"/>
                <w:szCs w:val="19"/>
                <w:lang w:val="en-US"/>
              </w:rPr>
              <w:t>0.7</w:t>
            </w:r>
            <w:r>
              <w:rPr>
                <w:rFonts w:asciiTheme="majorHAnsi" w:eastAsiaTheme="minorEastAsia" w:hAnsiTheme="majorHAnsi" w:cs="Arial"/>
                <w:snapToGrid w:val="0"/>
                <w:sz w:val="19"/>
                <w:szCs w:val="19"/>
                <w:lang w:val="en-US"/>
              </w:rPr>
              <w:t>8</w:t>
            </w:r>
            <w:r w:rsidRPr="004C6708">
              <w:rPr>
                <w:rFonts w:asciiTheme="majorHAnsi" w:eastAsiaTheme="minorEastAsia" w:hAnsiTheme="majorHAnsi" w:cs="Arial"/>
                <w:snapToGrid w:val="0"/>
                <w:sz w:val="19"/>
                <w:szCs w:val="19"/>
                <w:lang w:val="en-US"/>
              </w:rPr>
              <w:t>%</w:t>
            </w:r>
          </w:p>
        </w:tc>
        <w:tc>
          <w:tcPr>
            <w:tcW w:w="358" w:type="pct"/>
            <w:vAlign w:val="center"/>
          </w:tcPr>
          <w:p w14:paraId="60BB6B57" w14:textId="77777777" w:rsidR="00A35060" w:rsidRDefault="00A35060" w:rsidP="002F5EB7">
            <w:pPr>
              <w:keepNext/>
              <w:autoSpaceDE w:val="0"/>
              <w:autoSpaceDN w:val="0"/>
              <w:adjustRightInd w:val="0"/>
              <w:jc w:val="center"/>
              <w:rPr>
                <w:rFonts w:asciiTheme="majorHAnsi" w:eastAsiaTheme="minorEastAsia" w:hAnsiTheme="majorHAnsi" w:cs="Arial"/>
                <w:snapToGrid w:val="0"/>
                <w:sz w:val="19"/>
                <w:szCs w:val="19"/>
                <w:lang w:val="en-US"/>
              </w:rPr>
            </w:pPr>
            <w:r>
              <w:rPr>
                <w:rFonts w:asciiTheme="majorHAnsi" w:eastAsiaTheme="minorEastAsia" w:hAnsiTheme="majorHAnsi" w:cs="Arial"/>
                <w:snapToGrid w:val="0"/>
                <w:sz w:val="19"/>
                <w:szCs w:val="19"/>
                <w:lang w:val="en-US"/>
              </w:rPr>
              <w:t>0.75</w:t>
            </w:r>
            <w:r w:rsidRPr="004C6708">
              <w:rPr>
                <w:rFonts w:asciiTheme="majorHAnsi" w:eastAsiaTheme="minorEastAsia" w:hAnsiTheme="majorHAnsi" w:cs="Arial"/>
                <w:snapToGrid w:val="0"/>
                <w:sz w:val="19"/>
                <w:szCs w:val="19"/>
                <w:lang w:val="en-US"/>
              </w:rPr>
              <w:t>%</w:t>
            </w:r>
          </w:p>
        </w:tc>
        <w:tc>
          <w:tcPr>
            <w:tcW w:w="358" w:type="pct"/>
            <w:vAlign w:val="center"/>
          </w:tcPr>
          <w:p w14:paraId="1111E49D" w14:textId="77777777" w:rsidR="00A35060" w:rsidRDefault="00A35060" w:rsidP="002F5EB7">
            <w:pPr>
              <w:keepNext/>
              <w:autoSpaceDE w:val="0"/>
              <w:autoSpaceDN w:val="0"/>
              <w:adjustRightInd w:val="0"/>
              <w:jc w:val="center"/>
              <w:rPr>
                <w:rFonts w:asciiTheme="majorHAnsi" w:eastAsiaTheme="minorEastAsia" w:hAnsiTheme="majorHAnsi" w:cs="Arial"/>
                <w:snapToGrid w:val="0"/>
                <w:sz w:val="19"/>
                <w:szCs w:val="19"/>
                <w:lang w:val="en-US"/>
              </w:rPr>
            </w:pPr>
            <w:r>
              <w:rPr>
                <w:rFonts w:asciiTheme="majorHAnsi" w:eastAsiaTheme="minorEastAsia" w:hAnsiTheme="majorHAnsi" w:cs="Arial"/>
                <w:snapToGrid w:val="0"/>
                <w:sz w:val="19"/>
                <w:szCs w:val="19"/>
                <w:lang w:val="en-US"/>
              </w:rPr>
              <w:t>0.69</w:t>
            </w:r>
            <w:r w:rsidRPr="004C6708">
              <w:rPr>
                <w:rFonts w:asciiTheme="majorHAnsi" w:eastAsiaTheme="minorEastAsia" w:hAnsiTheme="majorHAnsi" w:cs="Arial"/>
                <w:snapToGrid w:val="0"/>
                <w:sz w:val="19"/>
                <w:szCs w:val="19"/>
                <w:lang w:val="en-US"/>
              </w:rPr>
              <w:t>%</w:t>
            </w:r>
          </w:p>
        </w:tc>
        <w:tc>
          <w:tcPr>
            <w:tcW w:w="356" w:type="pct"/>
            <w:shd w:val="clear" w:color="auto" w:fill="auto"/>
            <w:vAlign w:val="center"/>
          </w:tcPr>
          <w:p w14:paraId="767C261C" w14:textId="77777777" w:rsidR="00A35060" w:rsidRPr="00597889" w:rsidRDefault="00A35060" w:rsidP="002F5EB7">
            <w:pPr>
              <w:keepNext/>
              <w:autoSpaceDE w:val="0"/>
              <w:autoSpaceDN w:val="0"/>
              <w:adjustRightInd w:val="0"/>
              <w:jc w:val="center"/>
              <w:rPr>
                <w:rFonts w:asciiTheme="majorHAnsi" w:eastAsiaTheme="minorEastAsia" w:hAnsiTheme="majorHAnsi" w:cs="Arial"/>
                <w:snapToGrid w:val="0"/>
                <w:sz w:val="19"/>
                <w:szCs w:val="19"/>
                <w:lang w:val="en-US"/>
              </w:rPr>
            </w:pPr>
            <w:r>
              <w:rPr>
                <w:rFonts w:asciiTheme="majorHAnsi" w:eastAsiaTheme="minorEastAsia" w:hAnsiTheme="majorHAnsi" w:cs="Arial"/>
                <w:snapToGrid w:val="0"/>
                <w:sz w:val="19"/>
                <w:szCs w:val="19"/>
                <w:lang w:val="en-US"/>
              </w:rPr>
              <w:t>0.88</w:t>
            </w:r>
            <w:r w:rsidRPr="00597889">
              <w:rPr>
                <w:rFonts w:asciiTheme="majorHAnsi" w:eastAsiaTheme="minorEastAsia" w:hAnsiTheme="majorHAnsi" w:cs="Arial"/>
                <w:snapToGrid w:val="0"/>
                <w:sz w:val="19"/>
                <w:szCs w:val="19"/>
                <w:lang w:val="en-US"/>
              </w:rPr>
              <w:t>%</w:t>
            </w:r>
          </w:p>
        </w:tc>
        <w:tc>
          <w:tcPr>
            <w:tcW w:w="356" w:type="pct"/>
            <w:shd w:val="clear" w:color="auto" w:fill="auto"/>
            <w:vAlign w:val="center"/>
          </w:tcPr>
          <w:p w14:paraId="13CF0087" w14:textId="77777777" w:rsidR="00A35060" w:rsidRPr="00597889" w:rsidRDefault="00A35060" w:rsidP="002F5EB7">
            <w:pPr>
              <w:keepNext/>
              <w:autoSpaceDE w:val="0"/>
              <w:autoSpaceDN w:val="0"/>
              <w:adjustRightInd w:val="0"/>
              <w:jc w:val="center"/>
              <w:rPr>
                <w:rFonts w:asciiTheme="majorHAnsi" w:eastAsiaTheme="minorEastAsia" w:hAnsiTheme="majorHAnsi" w:cs="Arial"/>
                <w:snapToGrid w:val="0"/>
                <w:sz w:val="19"/>
                <w:szCs w:val="19"/>
                <w:lang w:val="en-US"/>
              </w:rPr>
            </w:pPr>
            <w:r>
              <w:rPr>
                <w:rFonts w:asciiTheme="majorHAnsi" w:eastAsiaTheme="minorEastAsia" w:hAnsiTheme="majorHAnsi" w:cs="Arial"/>
                <w:snapToGrid w:val="0"/>
                <w:sz w:val="19"/>
                <w:szCs w:val="19"/>
                <w:lang w:val="en-US"/>
              </w:rPr>
              <w:t>0.98</w:t>
            </w:r>
            <w:r w:rsidRPr="00597889">
              <w:rPr>
                <w:rFonts w:asciiTheme="majorHAnsi" w:eastAsiaTheme="minorEastAsia" w:hAnsiTheme="majorHAnsi" w:cs="Arial"/>
                <w:snapToGrid w:val="0"/>
                <w:sz w:val="19"/>
                <w:szCs w:val="19"/>
                <w:lang w:val="en-US"/>
              </w:rPr>
              <w:t>%</w:t>
            </w:r>
          </w:p>
        </w:tc>
        <w:tc>
          <w:tcPr>
            <w:tcW w:w="356" w:type="pct"/>
            <w:shd w:val="clear" w:color="auto" w:fill="auto"/>
            <w:vAlign w:val="center"/>
          </w:tcPr>
          <w:p w14:paraId="0753F45E" w14:textId="77777777" w:rsidR="00A35060" w:rsidRPr="00597889" w:rsidRDefault="00A35060" w:rsidP="002F5EB7">
            <w:pPr>
              <w:keepNext/>
              <w:autoSpaceDE w:val="0"/>
              <w:autoSpaceDN w:val="0"/>
              <w:adjustRightInd w:val="0"/>
              <w:jc w:val="center"/>
              <w:rPr>
                <w:rFonts w:asciiTheme="majorHAnsi" w:eastAsiaTheme="minorEastAsia" w:hAnsiTheme="majorHAnsi" w:cs="Arial"/>
                <w:snapToGrid w:val="0"/>
                <w:sz w:val="19"/>
                <w:szCs w:val="19"/>
                <w:lang w:val="en-US"/>
              </w:rPr>
            </w:pPr>
            <w:r w:rsidRPr="00597889">
              <w:rPr>
                <w:rFonts w:asciiTheme="majorHAnsi" w:eastAsiaTheme="minorEastAsia" w:hAnsiTheme="majorHAnsi" w:cs="Arial"/>
                <w:snapToGrid w:val="0"/>
                <w:sz w:val="19"/>
                <w:szCs w:val="19"/>
                <w:lang w:val="en-US"/>
              </w:rPr>
              <w:t>0</w:t>
            </w:r>
            <w:r>
              <w:rPr>
                <w:rFonts w:asciiTheme="majorHAnsi" w:eastAsiaTheme="minorEastAsia" w:hAnsiTheme="majorHAnsi" w:cs="Arial"/>
                <w:snapToGrid w:val="0"/>
                <w:sz w:val="19"/>
                <w:szCs w:val="19"/>
                <w:lang w:val="en-US"/>
              </w:rPr>
              <w:t>.79</w:t>
            </w:r>
            <w:r w:rsidRPr="00597889">
              <w:rPr>
                <w:rFonts w:asciiTheme="majorHAnsi" w:eastAsiaTheme="minorEastAsia" w:hAnsiTheme="majorHAnsi" w:cs="Arial"/>
                <w:snapToGrid w:val="0"/>
                <w:sz w:val="19"/>
                <w:szCs w:val="19"/>
                <w:lang w:val="en-US"/>
              </w:rPr>
              <w:t>%</w:t>
            </w:r>
          </w:p>
        </w:tc>
        <w:tc>
          <w:tcPr>
            <w:tcW w:w="356" w:type="pct"/>
            <w:vAlign w:val="center"/>
          </w:tcPr>
          <w:p w14:paraId="3AD26BE7" w14:textId="77777777" w:rsidR="00A35060" w:rsidRPr="00597889" w:rsidRDefault="00A35060" w:rsidP="002F5EB7">
            <w:pPr>
              <w:keepNext/>
              <w:autoSpaceDE w:val="0"/>
              <w:autoSpaceDN w:val="0"/>
              <w:adjustRightInd w:val="0"/>
              <w:jc w:val="center"/>
              <w:rPr>
                <w:rFonts w:asciiTheme="majorHAnsi" w:eastAsiaTheme="minorEastAsia" w:hAnsiTheme="majorHAnsi" w:cs="Arial"/>
                <w:snapToGrid w:val="0"/>
                <w:sz w:val="19"/>
                <w:szCs w:val="19"/>
                <w:lang w:val="en-US"/>
              </w:rPr>
            </w:pPr>
            <w:r>
              <w:rPr>
                <w:rFonts w:asciiTheme="majorHAnsi" w:eastAsiaTheme="minorEastAsia" w:hAnsiTheme="majorHAnsi" w:cs="Arial"/>
                <w:snapToGrid w:val="0"/>
                <w:sz w:val="19"/>
                <w:szCs w:val="19"/>
                <w:lang w:val="en-US"/>
              </w:rPr>
              <w:t>0.54</w:t>
            </w:r>
            <w:r w:rsidRPr="00597889">
              <w:rPr>
                <w:rFonts w:asciiTheme="majorHAnsi" w:eastAsiaTheme="minorEastAsia" w:hAnsiTheme="majorHAnsi" w:cs="Arial"/>
                <w:snapToGrid w:val="0"/>
                <w:sz w:val="19"/>
                <w:szCs w:val="19"/>
                <w:lang w:val="en-US"/>
              </w:rPr>
              <w:t>%</w:t>
            </w:r>
          </w:p>
        </w:tc>
        <w:tc>
          <w:tcPr>
            <w:tcW w:w="356" w:type="pct"/>
            <w:vAlign w:val="center"/>
          </w:tcPr>
          <w:p w14:paraId="358247C6" w14:textId="77777777" w:rsidR="00A35060" w:rsidRPr="00597889" w:rsidRDefault="00A35060" w:rsidP="002F5EB7">
            <w:pPr>
              <w:keepNext/>
              <w:autoSpaceDE w:val="0"/>
              <w:autoSpaceDN w:val="0"/>
              <w:adjustRightInd w:val="0"/>
              <w:jc w:val="center"/>
              <w:rPr>
                <w:rFonts w:asciiTheme="majorHAnsi" w:eastAsiaTheme="minorEastAsia" w:hAnsiTheme="majorHAnsi" w:cs="Arial"/>
                <w:snapToGrid w:val="0"/>
                <w:sz w:val="19"/>
                <w:szCs w:val="19"/>
                <w:lang w:val="en-US"/>
              </w:rPr>
            </w:pPr>
            <w:r>
              <w:rPr>
                <w:rFonts w:asciiTheme="majorHAnsi" w:eastAsiaTheme="minorEastAsia" w:hAnsiTheme="majorHAnsi" w:cs="Arial"/>
                <w:snapToGrid w:val="0"/>
                <w:sz w:val="19"/>
                <w:szCs w:val="19"/>
                <w:lang w:val="en-US"/>
              </w:rPr>
              <w:t>0.37</w:t>
            </w:r>
            <w:r w:rsidRPr="00597889">
              <w:rPr>
                <w:rFonts w:asciiTheme="majorHAnsi" w:eastAsiaTheme="minorEastAsia" w:hAnsiTheme="majorHAnsi" w:cs="Arial"/>
                <w:snapToGrid w:val="0"/>
                <w:sz w:val="19"/>
                <w:szCs w:val="19"/>
                <w:lang w:val="en-US"/>
              </w:rPr>
              <w:t>%</w:t>
            </w:r>
          </w:p>
        </w:tc>
        <w:tc>
          <w:tcPr>
            <w:tcW w:w="356" w:type="pct"/>
            <w:vAlign w:val="center"/>
          </w:tcPr>
          <w:p w14:paraId="62083C03" w14:textId="77777777" w:rsidR="00A35060" w:rsidRPr="00597889" w:rsidRDefault="00A35060" w:rsidP="002F5EB7">
            <w:pPr>
              <w:keepNext/>
              <w:autoSpaceDE w:val="0"/>
              <w:autoSpaceDN w:val="0"/>
              <w:adjustRightInd w:val="0"/>
              <w:jc w:val="center"/>
              <w:rPr>
                <w:rFonts w:asciiTheme="majorHAnsi" w:eastAsiaTheme="minorEastAsia" w:hAnsiTheme="majorHAnsi" w:cs="Arial"/>
                <w:snapToGrid w:val="0"/>
                <w:sz w:val="19"/>
                <w:szCs w:val="19"/>
                <w:lang w:val="en-US"/>
              </w:rPr>
            </w:pPr>
            <w:r w:rsidRPr="00597889">
              <w:rPr>
                <w:rFonts w:asciiTheme="majorHAnsi" w:eastAsiaTheme="minorEastAsia" w:hAnsiTheme="majorHAnsi" w:cs="Arial"/>
                <w:snapToGrid w:val="0"/>
                <w:sz w:val="19"/>
                <w:szCs w:val="19"/>
                <w:lang w:val="en-US"/>
              </w:rPr>
              <w:t>0</w:t>
            </w:r>
            <w:r>
              <w:rPr>
                <w:rFonts w:asciiTheme="majorHAnsi" w:eastAsiaTheme="minorEastAsia" w:hAnsiTheme="majorHAnsi" w:cs="Arial"/>
                <w:snapToGrid w:val="0"/>
                <w:sz w:val="19"/>
                <w:szCs w:val="19"/>
                <w:lang w:val="en-US"/>
              </w:rPr>
              <w:t>.64</w:t>
            </w:r>
            <w:r w:rsidRPr="00597889">
              <w:rPr>
                <w:rFonts w:asciiTheme="majorHAnsi" w:eastAsiaTheme="minorEastAsia" w:hAnsiTheme="majorHAnsi" w:cs="Arial"/>
                <w:snapToGrid w:val="0"/>
                <w:sz w:val="19"/>
                <w:szCs w:val="19"/>
                <w:lang w:val="en-US"/>
              </w:rPr>
              <w:t>%</w:t>
            </w:r>
          </w:p>
        </w:tc>
        <w:tc>
          <w:tcPr>
            <w:tcW w:w="355" w:type="pct"/>
            <w:vAlign w:val="center"/>
          </w:tcPr>
          <w:p w14:paraId="70F32B0F" w14:textId="77777777" w:rsidR="00A35060" w:rsidRPr="00597889" w:rsidRDefault="00A35060" w:rsidP="002F5EB7">
            <w:pPr>
              <w:keepNext/>
              <w:autoSpaceDE w:val="0"/>
              <w:autoSpaceDN w:val="0"/>
              <w:adjustRightInd w:val="0"/>
              <w:jc w:val="center"/>
              <w:rPr>
                <w:rFonts w:asciiTheme="majorHAnsi" w:eastAsiaTheme="minorEastAsia" w:hAnsiTheme="majorHAnsi" w:cs="Arial"/>
                <w:snapToGrid w:val="0"/>
                <w:sz w:val="19"/>
                <w:szCs w:val="19"/>
                <w:lang w:val="en-US"/>
              </w:rPr>
            </w:pPr>
            <w:r>
              <w:rPr>
                <w:rFonts w:asciiTheme="majorHAnsi" w:eastAsiaTheme="minorEastAsia" w:hAnsiTheme="majorHAnsi" w:cs="Arial"/>
                <w:snapToGrid w:val="0"/>
                <w:sz w:val="19"/>
                <w:szCs w:val="19"/>
                <w:lang w:val="en-US"/>
              </w:rPr>
              <w:t>0.83%</w:t>
            </w:r>
          </w:p>
        </w:tc>
        <w:tc>
          <w:tcPr>
            <w:tcW w:w="355" w:type="pct"/>
            <w:vAlign w:val="center"/>
          </w:tcPr>
          <w:p w14:paraId="3BC7D4D6" w14:textId="77777777" w:rsidR="00A35060" w:rsidRPr="00597889" w:rsidRDefault="00A35060" w:rsidP="002F5EB7">
            <w:pPr>
              <w:keepNext/>
              <w:autoSpaceDE w:val="0"/>
              <w:autoSpaceDN w:val="0"/>
              <w:adjustRightInd w:val="0"/>
              <w:jc w:val="center"/>
              <w:rPr>
                <w:rFonts w:asciiTheme="majorHAnsi" w:eastAsiaTheme="minorEastAsia" w:hAnsiTheme="majorHAnsi" w:cs="Arial"/>
                <w:snapToGrid w:val="0"/>
                <w:sz w:val="19"/>
                <w:szCs w:val="19"/>
                <w:lang w:val="en-US"/>
              </w:rPr>
            </w:pPr>
            <w:r>
              <w:rPr>
                <w:rFonts w:asciiTheme="majorHAnsi" w:eastAsiaTheme="minorEastAsia" w:hAnsiTheme="majorHAnsi" w:cs="Arial"/>
                <w:snapToGrid w:val="0"/>
                <w:sz w:val="19"/>
                <w:szCs w:val="19"/>
                <w:lang w:val="en-US"/>
              </w:rPr>
              <w:t>0.69%</w:t>
            </w:r>
          </w:p>
        </w:tc>
        <w:tc>
          <w:tcPr>
            <w:tcW w:w="354" w:type="pct"/>
            <w:vAlign w:val="center"/>
          </w:tcPr>
          <w:p w14:paraId="7C3CEF47" w14:textId="77777777" w:rsidR="00A35060" w:rsidRPr="00597889" w:rsidRDefault="00A35060" w:rsidP="002F5EB7">
            <w:pPr>
              <w:keepNext/>
              <w:autoSpaceDE w:val="0"/>
              <w:autoSpaceDN w:val="0"/>
              <w:adjustRightInd w:val="0"/>
              <w:jc w:val="center"/>
              <w:rPr>
                <w:rFonts w:asciiTheme="majorHAnsi" w:eastAsiaTheme="minorEastAsia" w:hAnsiTheme="majorHAnsi" w:cs="Arial"/>
                <w:snapToGrid w:val="0"/>
                <w:sz w:val="19"/>
                <w:szCs w:val="19"/>
                <w:lang w:val="en-US"/>
              </w:rPr>
            </w:pPr>
            <w:r>
              <w:rPr>
                <w:rFonts w:asciiTheme="majorHAnsi" w:eastAsiaTheme="minorEastAsia" w:hAnsiTheme="majorHAnsi" w:cs="Arial"/>
                <w:snapToGrid w:val="0"/>
                <w:sz w:val="19"/>
                <w:szCs w:val="19"/>
                <w:lang w:val="en-US"/>
              </w:rPr>
              <w:t>0.70%</w:t>
            </w:r>
          </w:p>
        </w:tc>
      </w:tr>
      <w:tr w:rsidR="00A35060" w:rsidRPr="004C6708" w14:paraId="4EF20475" w14:textId="77777777" w:rsidTr="00A35060">
        <w:trPr>
          <w:trHeight w:val="510"/>
          <w:jc w:val="center"/>
        </w:trPr>
        <w:tc>
          <w:tcPr>
            <w:tcW w:w="726" w:type="pct"/>
            <w:shd w:val="clear" w:color="auto" w:fill="auto"/>
            <w:vAlign w:val="center"/>
          </w:tcPr>
          <w:p w14:paraId="4E9F0273" w14:textId="77777777" w:rsidR="00A35060" w:rsidRPr="00597889" w:rsidRDefault="00A35060" w:rsidP="002F5EB7">
            <w:pPr>
              <w:keepNext/>
              <w:autoSpaceDE w:val="0"/>
              <w:autoSpaceDN w:val="0"/>
              <w:adjustRightInd w:val="0"/>
              <w:rPr>
                <w:rFonts w:asciiTheme="majorHAnsi" w:eastAsiaTheme="minorEastAsia" w:hAnsiTheme="majorHAnsi" w:cs="Arial"/>
                <w:snapToGrid w:val="0"/>
                <w:sz w:val="19"/>
                <w:szCs w:val="19"/>
                <w:u w:val="single"/>
                <w:lang w:val="en-US"/>
              </w:rPr>
            </w:pPr>
            <w:r w:rsidRPr="00597889">
              <w:rPr>
                <w:rFonts w:asciiTheme="majorHAnsi" w:eastAsiaTheme="minorEastAsia" w:hAnsiTheme="majorHAnsi" w:cs="Arial"/>
                <w:b/>
                <w:snapToGrid w:val="0"/>
                <w:sz w:val="19"/>
                <w:szCs w:val="19"/>
                <w:lang w:val="en-US"/>
              </w:rPr>
              <w:t>Service level 3</w:t>
            </w:r>
          </w:p>
        </w:tc>
        <w:tc>
          <w:tcPr>
            <w:tcW w:w="358" w:type="pct"/>
            <w:vAlign w:val="center"/>
          </w:tcPr>
          <w:p w14:paraId="452DD071" w14:textId="77777777" w:rsidR="00A35060" w:rsidRDefault="00A35060" w:rsidP="002F5EB7">
            <w:pPr>
              <w:keepNext/>
              <w:autoSpaceDE w:val="0"/>
              <w:autoSpaceDN w:val="0"/>
              <w:adjustRightInd w:val="0"/>
              <w:jc w:val="center"/>
              <w:rPr>
                <w:rFonts w:asciiTheme="majorHAnsi" w:eastAsiaTheme="minorEastAsia" w:hAnsiTheme="majorHAnsi" w:cs="Arial"/>
                <w:snapToGrid w:val="0"/>
                <w:sz w:val="19"/>
                <w:szCs w:val="19"/>
                <w:lang w:val="en-US"/>
              </w:rPr>
            </w:pPr>
            <w:r>
              <w:rPr>
                <w:rFonts w:asciiTheme="majorHAnsi" w:eastAsiaTheme="minorEastAsia" w:hAnsiTheme="majorHAnsi" w:cs="Arial"/>
                <w:snapToGrid w:val="0"/>
                <w:sz w:val="19"/>
                <w:szCs w:val="19"/>
                <w:lang w:val="en-US"/>
              </w:rPr>
              <w:t>97.28</w:t>
            </w:r>
            <w:r w:rsidRPr="004C6708">
              <w:rPr>
                <w:rFonts w:asciiTheme="majorHAnsi" w:eastAsiaTheme="minorEastAsia" w:hAnsiTheme="majorHAnsi" w:cs="Arial"/>
                <w:snapToGrid w:val="0"/>
                <w:sz w:val="19"/>
                <w:szCs w:val="19"/>
                <w:lang w:val="en-US"/>
              </w:rPr>
              <w:t>%</w:t>
            </w:r>
          </w:p>
        </w:tc>
        <w:tc>
          <w:tcPr>
            <w:tcW w:w="358" w:type="pct"/>
            <w:vAlign w:val="center"/>
          </w:tcPr>
          <w:p w14:paraId="09A250A7" w14:textId="77777777" w:rsidR="00A35060" w:rsidRDefault="00A35060" w:rsidP="002F5EB7">
            <w:pPr>
              <w:keepNext/>
              <w:autoSpaceDE w:val="0"/>
              <w:autoSpaceDN w:val="0"/>
              <w:adjustRightInd w:val="0"/>
              <w:jc w:val="center"/>
              <w:rPr>
                <w:rFonts w:asciiTheme="majorHAnsi" w:eastAsiaTheme="minorEastAsia" w:hAnsiTheme="majorHAnsi" w:cs="Arial"/>
                <w:snapToGrid w:val="0"/>
                <w:sz w:val="19"/>
                <w:szCs w:val="19"/>
                <w:lang w:val="en-US"/>
              </w:rPr>
            </w:pPr>
            <w:r>
              <w:rPr>
                <w:rFonts w:asciiTheme="majorHAnsi" w:eastAsiaTheme="minorEastAsia" w:hAnsiTheme="majorHAnsi" w:cs="Arial"/>
                <w:snapToGrid w:val="0"/>
                <w:sz w:val="19"/>
                <w:szCs w:val="19"/>
                <w:lang w:val="en-US"/>
              </w:rPr>
              <w:t>97.73</w:t>
            </w:r>
            <w:r w:rsidRPr="004C6708">
              <w:rPr>
                <w:rFonts w:asciiTheme="majorHAnsi" w:eastAsiaTheme="minorEastAsia" w:hAnsiTheme="majorHAnsi" w:cs="Arial"/>
                <w:snapToGrid w:val="0"/>
                <w:sz w:val="19"/>
                <w:szCs w:val="19"/>
                <w:lang w:val="en-US"/>
              </w:rPr>
              <w:t>%</w:t>
            </w:r>
          </w:p>
        </w:tc>
        <w:tc>
          <w:tcPr>
            <w:tcW w:w="358" w:type="pct"/>
            <w:vAlign w:val="center"/>
          </w:tcPr>
          <w:p w14:paraId="32FCC2BA" w14:textId="77777777" w:rsidR="00A35060" w:rsidRDefault="00A35060" w:rsidP="002F5EB7">
            <w:pPr>
              <w:keepNext/>
              <w:autoSpaceDE w:val="0"/>
              <w:autoSpaceDN w:val="0"/>
              <w:adjustRightInd w:val="0"/>
              <w:jc w:val="center"/>
              <w:rPr>
                <w:rFonts w:asciiTheme="majorHAnsi" w:eastAsiaTheme="minorEastAsia" w:hAnsiTheme="majorHAnsi" w:cs="Arial"/>
                <w:snapToGrid w:val="0"/>
                <w:sz w:val="19"/>
                <w:szCs w:val="19"/>
                <w:lang w:val="en-US"/>
              </w:rPr>
            </w:pPr>
            <w:r>
              <w:rPr>
                <w:rFonts w:asciiTheme="majorHAnsi" w:eastAsiaTheme="minorEastAsia" w:hAnsiTheme="majorHAnsi" w:cs="Arial"/>
                <w:snapToGrid w:val="0"/>
                <w:sz w:val="19"/>
                <w:szCs w:val="19"/>
                <w:lang w:val="en-US"/>
              </w:rPr>
              <w:t>97.67</w:t>
            </w:r>
            <w:r w:rsidRPr="004C6708">
              <w:rPr>
                <w:rFonts w:asciiTheme="majorHAnsi" w:eastAsiaTheme="minorEastAsia" w:hAnsiTheme="majorHAnsi" w:cs="Arial"/>
                <w:snapToGrid w:val="0"/>
                <w:sz w:val="19"/>
                <w:szCs w:val="19"/>
                <w:lang w:val="en-US"/>
              </w:rPr>
              <w:t>%</w:t>
            </w:r>
          </w:p>
        </w:tc>
        <w:tc>
          <w:tcPr>
            <w:tcW w:w="356" w:type="pct"/>
            <w:shd w:val="clear" w:color="auto" w:fill="auto"/>
            <w:vAlign w:val="center"/>
          </w:tcPr>
          <w:p w14:paraId="25C72BEB" w14:textId="77777777" w:rsidR="00A35060" w:rsidRPr="00597889" w:rsidRDefault="00A35060" w:rsidP="002F5EB7">
            <w:pPr>
              <w:keepNext/>
              <w:autoSpaceDE w:val="0"/>
              <w:autoSpaceDN w:val="0"/>
              <w:adjustRightInd w:val="0"/>
              <w:jc w:val="center"/>
              <w:rPr>
                <w:rFonts w:asciiTheme="majorHAnsi" w:eastAsiaTheme="minorEastAsia" w:hAnsiTheme="majorHAnsi" w:cs="Arial"/>
                <w:snapToGrid w:val="0"/>
                <w:sz w:val="19"/>
                <w:szCs w:val="19"/>
                <w:lang w:val="en-US"/>
              </w:rPr>
            </w:pPr>
            <w:r>
              <w:rPr>
                <w:rFonts w:asciiTheme="majorHAnsi" w:eastAsiaTheme="minorEastAsia" w:hAnsiTheme="majorHAnsi" w:cs="Arial"/>
                <w:snapToGrid w:val="0"/>
                <w:sz w:val="19"/>
                <w:szCs w:val="19"/>
                <w:lang w:val="en-US"/>
              </w:rPr>
              <w:t>97.98</w:t>
            </w:r>
            <w:r w:rsidRPr="00597889">
              <w:rPr>
                <w:rFonts w:asciiTheme="majorHAnsi" w:eastAsiaTheme="minorEastAsia" w:hAnsiTheme="majorHAnsi" w:cs="Arial"/>
                <w:snapToGrid w:val="0"/>
                <w:sz w:val="19"/>
                <w:szCs w:val="19"/>
                <w:lang w:val="en-US"/>
              </w:rPr>
              <w:t>%</w:t>
            </w:r>
          </w:p>
        </w:tc>
        <w:tc>
          <w:tcPr>
            <w:tcW w:w="356" w:type="pct"/>
            <w:shd w:val="clear" w:color="auto" w:fill="auto"/>
            <w:vAlign w:val="center"/>
          </w:tcPr>
          <w:p w14:paraId="64ECA1BF" w14:textId="77777777" w:rsidR="00A35060" w:rsidRPr="00597889" w:rsidRDefault="00A35060" w:rsidP="002F5EB7">
            <w:pPr>
              <w:keepNext/>
              <w:autoSpaceDE w:val="0"/>
              <w:autoSpaceDN w:val="0"/>
              <w:adjustRightInd w:val="0"/>
              <w:jc w:val="center"/>
              <w:rPr>
                <w:rFonts w:asciiTheme="majorHAnsi" w:eastAsiaTheme="minorEastAsia" w:hAnsiTheme="majorHAnsi" w:cs="Arial"/>
                <w:snapToGrid w:val="0"/>
                <w:sz w:val="19"/>
                <w:szCs w:val="19"/>
                <w:lang w:val="en-US"/>
              </w:rPr>
            </w:pPr>
            <w:r>
              <w:rPr>
                <w:rFonts w:asciiTheme="majorHAnsi" w:eastAsiaTheme="minorEastAsia" w:hAnsiTheme="majorHAnsi" w:cs="Arial"/>
                <w:snapToGrid w:val="0"/>
                <w:sz w:val="19"/>
                <w:szCs w:val="19"/>
                <w:lang w:val="en-US"/>
              </w:rPr>
              <w:t>97.57</w:t>
            </w:r>
            <w:r w:rsidRPr="00597889">
              <w:rPr>
                <w:rFonts w:asciiTheme="majorHAnsi" w:eastAsiaTheme="minorEastAsia" w:hAnsiTheme="majorHAnsi" w:cs="Arial"/>
                <w:snapToGrid w:val="0"/>
                <w:sz w:val="19"/>
                <w:szCs w:val="19"/>
                <w:lang w:val="en-US"/>
              </w:rPr>
              <w:t>%</w:t>
            </w:r>
          </w:p>
        </w:tc>
        <w:tc>
          <w:tcPr>
            <w:tcW w:w="356" w:type="pct"/>
            <w:shd w:val="clear" w:color="auto" w:fill="auto"/>
            <w:vAlign w:val="center"/>
          </w:tcPr>
          <w:p w14:paraId="6506123F" w14:textId="77777777" w:rsidR="00A35060" w:rsidRPr="00CC6045" w:rsidRDefault="00A35060" w:rsidP="002F5EB7">
            <w:pPr>
              <w:keepNext/>
              <w:autoSpaceDE w:val="0"/>
              <w:autoSpaceDN w:val="0"/>
              <w:adjustRightInd w:val="0"/>
              <w:jc w:val="center"/>
              <w:rPr>
                <w:rFonts w:asciiTheme="majorHAnsi" w:eastAsiaTheme="minorEastAsia" w:hAnsiTheme="majorHAnsi" w:cs="Arial"/>
                <w:snapToGrid w:val="0"/>
                <w:sz w:val="19"/>
                <w:szCs w:val="19"/>
                <w:lang w:val="en-US"/>
              </w:rPr>
            </w:pPr>
            <w:r w:rsidRPr="00CC6045">
              <w:rPr>
                <w:rFonts w:asciiTheme="majorHAnsi" w:eastAsiaTheme="minorEastAsia" w:hAnsiTheme="majorHAnsi" w:cs="Arial"/>
                <w:snapToGrid w:val="0"/>
                <w:sz w:val="19"/>
                <w:szCs w:val="19"/>
                <w:lang w:val="en-US"/>
              </w:rPr>
              <w:t>97.72%</w:t>
            </w:r>
          </w:p>
        </w:tc>
        <w:tc>
          <w:tcPr>
            <w:tcW w:w="356" w:type="pct"/>
            <w:shd w:val="clear" w:color="auto" w:fill="auto"/>
            <w:vAlign w:val="center"/>
          </w:tcPr>
          <w:p w14:paraId="34F6F060" w14:textId="77777777" w:rsidR="00A35060" w:rsidRPr="00CC6045" w:rsidRDefault="00A35060" w:rsidP="002F5EB7">
            <w:pPr>
              <w:keepNext/>
              <w:autoSpaceDE w:val="0"/>
              <w:autoSpaceDN w:val="0"/>
              <w:adjustRightInd w:val="0"/>
              <w:jc w:val="center"/>
              <w:rPr>
                <w:rFonts w:asciiTheme="majorHAnsi" w:eastAsiaTheme="minorEastAsia" w:hAnsiTheme="majorHAnsi" w:cs="Arial"/>
                <w:snapToGrid w:val="0"/>
                <w:sz w:val="19"/>
                <w:szCs w:val="19"/>
                <w:lang w:val="en-US"/>
              </w:rPr>
            </w:pPr>
            <w:r w:rsidRPr="00CC6045">
              <w:rPr>
                <w:rFonts w:asciiTheme="majorHAnsi" w:eastAsiaTheme="minorEastAsia" w:hAnsiTheme="majorHAnsi" w:cs="Arial"/>
                <w:snapToGrid w:val="0"/>
                <w:sz w:val="19"/>
                <w:szCs w:val="19"/>
                <w:lang w:val="en-US"/>
              </w:rPr>
              <w:t>97.55%</w:t>
            </w:r>
          </w:p>
        </w:tc>
        <w:tc>
          <w:tcPr>
            <w:tcW w:w="356" w:type="pct"/>
            <w:shd w:val="clear" w:color="auto" w:fill="auto"/>
            <w:vAlign w:val="center"/>
          </w:tcPr>
          <w:p w14:paraId="00706586" w14:textId="77777777" w:rsidR="00A35060" w:rsidRPr="00CC6045" w:rsidRDefault="00A35060" w:rsidP="002F5EB7">
            <w:pPr>
              <w:keepNext/>
              <w:autoSpaceDE w:val="0"/>
              <w:autoSpaceDN w:val="0"/>
              <w:adjustRightInd w:val="0"/>
              <w:jc w:val="center"/>
              <w:rPr>
                <w:rFonts w:asciiTheme="majorHAnsi" w:eastAsiaTheme="minorEastAsia" w:hAnsiTheme="majorHAnsi" w:cs="Arial"/>
                <w:snapToGrid w:val="0"/>
                <w:sz w:val="19"/>
                <w:szCs w:val="19"/>
                <w:lang w:val="en-US"/>
              </w:rPr>
            </w:pPr>
            <w:r w:rsidRPr="00CC6045">
              <w:rPr>
                <w:rFonts w:asciiTheme="majorHAnsi" w:eastAsiaTheme="minorEastAsia" w:hAnsiTheme="majorHAnsi" w:cs="Arial"/>
                <w:snapToGrid w:val="0"/>
                <w:sz w:val="19"/>
                <w:szCs w:val="19"/>
                <w:lang w:val="en-US"/>
              </w:rPr>
              <w:t>97.01%</w:t>
            </w:r>
          </w:p>
        </w:tc>
        <w:tc>
          <w:tcPr>
            <w:tcW w:w="356" w:type="pct"/>
            <w:shd w:val="clear" w:color="auto" w:fill="auto"/>
            <w:vAlign w:val="center"/>
          </w:tcPr>
          <w:p w14:paraId="72F38691" w14:textId="77777777" w:rsidR="00A35060" w:rsidRPr="00CC6045" w:rsidRDefault="00A35060" w:rsidP="002F5EB7">
            <w:pPr>
              <w:keepNext/>
              <w:autoSpaceDE w:val="0"/>
              <w:autoSpaceDN w:val="0"/>
              <w:adjustRightInd w:val="0"/>
              <w:jc w:val="center"/>
              <w:rPr>
                <w:rFonts w:asciiTheme="majorHAnsi" w:eastAsiaTheme="minorEastAsia" w:hAnsiTheme="majorHAnsi" w:cs="Arial"/>
                <w:snapToGrid w:val="0"/>
                <w:sz w:val="19"/>
                <w:szCs w:val="19"/>
                <w:lang w:val="en-US"/>
              </w:rPr>
            </w:pPr>
            <w:r w:rsidRPr="00CC6045">
              <w:rPr>
                <w:rFonts w:asciiTheme="majorHAnsi" w:eastAsiaTheme="minorEastAsia" w:hAnsiTheme="majorHAnsi" w:cs="Arial"/>
                <w:snapToGrid w:val="0"/>
                <w:sz w:val="19"/>
                <w:szCs w:val="19"/>
                <w:lang w:val="en-US"/>
              </w:rPr>
              <w:t>96.80%</w:t>
            </w:r>
          </w:p>
        </w:tc>
        <w:tc>
          <w:tcPr>
            <w:tcW w:w="355" w:type="pct"/>
            <w:vAlign w:val="center"/>
          </w:tcPr>
          <w:p w14:paraId="037E4E0F" w14:textId="77777777" w:rsidR="00A35060" w:rsidRPr="00CC6045" w:rsidRDefault="00A35060" w:rsidP="002F5EB7">
            <w:pPr>
              <w:keepNext/>
              <w:autoSpaceDE w:val="0"/>
              <w:autoSpaceDN w:val="0"/>
              <w:adjustRightInd w:val="0"/>
              <w:jc w:val="center"/>
              <w:rPr>
                <w:rFonts w:asciiTheme="majorHAnsi" w:eastAsiaTheme="minorEastAsia" w:hAnsiTheme="majorHAnsi" w:cs="Arial"/>
                <w:snapToGrid w:val="0"/>
                <w:sz w:val="19"/>
                <w:szCs w:val="19"/>
                <w:lang w:val="en-US"/>
              </w:rPr>
            </w:pPr>
            <w:r>
              <w:rPr>
                <w:rFonts w:asciiTheme="majorHAnsi" w:eastAsiaTheme="minorEastAsia" w:hAnsiTheme="majorHAnsi" w:cs="Arial"/>
                <w:snapToGrid w:val="0"/>
                <w:sz w:val="19"/>
                <w:szCs w:val="19"/>
                <w:lang w:val="en-US"/>
              </w:rPr>
              <w:t>97.52%</w:t>
            </w:r>
          </w:p>
        </w:tc>
        <w:tc>
          <w:tcPr>
            <w:tcW w:w="355" w:type="pct"/>
            <w:vAlign w:val="center"/>
          </w:tcPr>
          <w:p w14:paraId="1F854B53" w14:textId="77777777" w:rsidR="00A35060" w:rsidRPr="00CC6045" w:rsidRDefault="00A35060" w:rsidP="002F5EB7">
            <w:pPr>
              <w:keepNext/>
              <w:autoSpaceDE w:val="0"/>
              <w:autoSpaceDN w:val="0"/>
              <w:adjustRightInd w:val="0"/>
              <w:jc w:val="center"/>
              <w:rPr>
                <w:rFonts w:asciiTheme="majorHAnsi" w:eastAsiaTheme="minorEastAsia" w:hAnsiTheme="majorHAnsi" w:cs="Arial"/>
                <w:snapToGrid w:val="0"/>
                <w:sz w:val="19"/>
                <w:szCs w:val="19"/>
                <w:lang w:val="en-US"/>
              </w:rPr>
            </w:pPr>
            <w:r>
              <w:rPr>
                <w:rFonts w:asciiTheme="majorHAnsi" w:eastAsiaTheme="minorEastAsia" w:hAnsiTheme="majorHAnsi" w:cs="Arial"/>
                <w:snapToGrid w:val="0"/>
                <w:sz w:val="19"/>
                <w:szCs w:val="19"/>
                <w:lang w:val="en-US"/>
              </w:rPr>
              <w:t>97.76%</w:t>
            </w:r>
          </w:p>
        </w:tc>
        <w:tc>
          <w:tcPr>
            <w:tcW w:w="354" w:type="pct"/>
            <w:vAlign w:val="center"/>
          </w:tcPr>
          <w:p w14:paraId="57A779A1" w14:textId="77777777" w:rsidR="00A35060" w:rsidRPr="00CC6045" w:rsidRDefault="00A35060" w:rsidP="002F5EB7">
            <w:pPr>
              <w:keepNext/>
              <w:autoSpaceDE w:val="0"/>
              <w:autoSpaceDN w:val="0"/>
              <w:adjustRightInd w:val="0"/>
              <w:jc w:val="center"/>
              <w:rPr>
                <w:rFonts w:asciiTheme="majorHAnsi" w:eastAsiaTheme="minorEastAsia" w:hAnsiTheme="majorHAnsi" w:cs="Arial"/>
                <w:snapToGrid w:val="0"/>
                <w:sz w:val="19"/>
                <w:szCs w:val="19"/>
                <w:lang w:val="en-US"/>
              </w:rPr>
            </w:pPr>
            <w:r>
              <w:rPr>
                <w:rFonts w:asciiTheme="majorHAnsi" w:eastAsiaTheme="minorEastAsia" w:hAnsiTheme="majorHAnsi" w:cs="Arial"/>
                <w:snapToGrid w:val="0"/>
                <w:sz w:val="19"/>
                <w:szCs w:val="19"/>
                <w:lang w:val="en-US"/>
              </w:rPr>
              <w:t>97.06%</w:t>
            </w:r>
          </w:p>
        </w:tc>
      </w:tr>
    </w:tbl>
    <w:p w14:paraId="6CEA941E" w14:textId="77777777" w:rsidR="00A35060" w:rsidRDefault="00A35060" w:rsidP="00A35060">
      <w:pPr>
        <w:pStyle w:val="NoSpacing"/>
        <w:rPr>
          <w:rFonts w:asciiTheme="majorHAnsi" w:hAnsiTheme="majorHAnsi"/>
        </w:rPr>
      </w:pPr>
    </w:p>
    <w:p w14:paraId="073989CB" w14:textId="77777777" w:rsidR="00A35060" w:rsidRPr="000C5347" w:rsidRDefault="00A35060" w:rsidP="00A35060">
      <w:pPr>
        <w:pStyle w:val="NoSpacing"/>
        <w:rPr>
          <w:rFonts w:asciiTheme="majorHAnsi" w:hAnsiTheme="majorHAnsi"/>
        </w:rPr>
      </w:pPr>
      <w:r w:rsidRPr="000C5347">
        <w:rPr>
          <w:rFonts w:asciiTheme="majorHAnsi" w:hAnsiTheme="majorHAnsi"/>
        </w:rPr>
        <w:t xml:space="preserve">The relay service provider has reported fully meeting all service levels in each quarter in 2015-16. The Department considers the performance of the relay service provider to be consistent with its obligations in the Relay Services Agreement. </w:t>
      </w:r>
    </w:p>
    <w:p w14:paraId="7285109D" w14:textId="77777777" w:rsidR="00076137" w:rsidRDefault="00076137">
      <w:pPr>
        <w:spacing w:after="160" w:line="259" w:lineRule="auto"/>
        <w:rPr>
          <w:rFonts w:asciiTheme="majorHAnsi" w:eastAsiaTheme="majorEastAsia" w:hAnsiTheme="majorHAnsi" w:cstheme="majorBidi"/>
          <w:b/>
          <w:color w:val="07478C"/>
          <w:sz w:val="36"/>
          <w:szCs w:val="26"/>
        </w:rPr>
      </w:pPr>
      <w:r>
        <w:br w:type="page"/>
      </w:r>
    </w:p>
    <w:p w14:paraId="7285109E" w14:textId="77777777" w:rsidR="005B5C58" w:rsidRPr="003D09F1" w:rsidRDefault="005B5C58" w:rsidP="00AA417D">
      <w:pPr>
        <w:pStyle w:val="Heading2"/>
      </w:pPr>
      <w:r w:rsidRPr="003D09F1">
        <w:lastRenderedPageBreak/>
        <w:t>Service level performance: outreach service provider</w:t>
      </w:r>
    </w:p>
    <w:p w14:paraId="2345F2D7" w14:textId="26E01BAB" w:rsidR="00A35060" w:rsidRDefault="00A35060" w:rsidP="00A35060">
      <w:pPr>
        <w:pStyle w:val="NoSpacing"/>
        <w:rPr>
          <w:rFonts w:asciiTheme="majorHAnsi" w:hAnsiTheme="majorHAnsi"/>
        </w:rPr>
      </w:pPr>
      <w:r w:rsidRPr="000C5347">
        <w:rPr>
          <w:rFonts w:asciiTheme="majorHAnsi" w:hAnsiTheme="majorHAnsi"/>
        </w:rPr>
        <w:t xml:space="preserve">The outreach service provider’s performance in 2015-16 </w:t>
      </w:r>
      <w:r w:rsidR="004F3ABB">
        <w:rPr>
          <w:rFonts w:asciiTheme="majorHAnsi" w:hAnsiTheme="majorHAnsi"/>
        </w:rPr>
        <w:t>wa</w:t>
      </w:r>
      <w:r w:rsidRPr="000C5347">
        <w:rPr>
          <w:rFonts w:asciiTheme="majorHAnsi" w:hAnsiTheme="majorHAnsi"/>
        </w:rPr>
        <w:t>s measured monthly against the following service levels:</w:t>
      </w:r>
    </w:p>
    <w:p w14:paraId="4D81E551" w14:textId="77777777" w:rsidR="00A35060" w:rsidRPr="000C5347" w:rsidRDefault="00A35060" w:rsidP="00A35060">
      <w:pPr>
        <w:pStyle w:val="NoSpacing"/>
        <w:rPr>
          <w:rFonts w:asciiTheme="majorHAnsi" w:hAnsiTheme="majorHAnsi"/>
        </w:rPr>
      </w:pPr>
    </w:p>
    <w:p w14:paraId="0B472BA5" w14:textId="77777777" w:rsidR="00A35060" w:rsidRPr="000C5347" w:rsidRDefault="00A35060" w:rsidP="00A35060">
      <w:pPr>
        <w:pStyle w:val="NoSpacing"/>
        <w:numPr>
          <w:ilvl w:val="0"/>
          <w:numId w:val="25"/>
        </w:numPr>
        <w:rPr>
          <w:rFonts w:asciiTheme="majorHAnsi" w:hAnsiTheme="majorHAnsi"/>
          <w:szCs w:val="24"/>
        </w:rPr>
      </w:pPr>
      <w:r w:rsidRPr="000C5347">
        <w:rPr>
          <w:rFonts w:asciiTheme="majorHAnsi" w:hAnsiTheme="majorHAnsi"/>
          <w:b/>
          <w:szCs w:val="24"/>
        </w:rPr>
        <w:t>Service level 1:</w:t>
      </w:r>
      <w:r w:rsidRPr="000C5347">
        <w:rPr>
          <w:rFonts w:asciiTheme="majorHAnsi" w:hAnsiTheme="majorHAnsi"/>
          <w:szCs w:val="24"/>
        </w:rPr>
        <w:t xml:space="preserve"> the service contractor personnel must answer greater than 85 per cent of all telephone calls from help desk users during the hours of operation of the Help Desk within 90 seconds.  Any call other than a call that is ended by the user hanging up within 5 seconds from the first ring tone of the call is included in measurement of compliance with this Service Level;</w:t>
      </w:r>
    </w:p>
    <w:p w14:paraId="44621CE7" w14:textId="77777777" w:rsidR="00A35060" w:rsidRPr="000C5347" w:rsidRDefault="00A35060" w:rsidP="00A35060">
      <w:pPr>
        <w:pStyle w:val="NoSpacing"/>
        <w:numPr>
          <w:ilvl w:val="0"/>
          <w:numId w:val="25"/>
        </w:numPr>
        <w:rPr>
          <w:rFonts w:asciiTheme="majorHAnsi" w:hAnsiTheme="majorHAnsi"/>
          <w:szCs w:val="24"/>
        </w:rPr>
      </w:pPr>
      <w:r w:rsidRPr="000C5347">
        <w:rPr>
          <w:rFonts w:asciiTheme="majorHAnsi" w:hAnsiTheme="majorHAnsi"/>
          <w:b/>
          <w:szCs w:val="24"/>
        </w:rPr>
        <w:t>Service level 2:</w:t>
      </w:r>
      <w:r w:rsidRPr="000C5347">
        <w:rPr>
          <w:rFonts w:asciiTheme="majorHAnsi" w:hAnsiTheme="majorHAnsi"/>
          <w:szCs w:val="24"/>
        </w:rPr>
        <w:t xml:space="preserve"> the service contractor personnel must acknowledge greater than 85 per cent of all enquiries received through public NRS email addresses or forms from the NRS website or from helpdesk users within 4 hours where the enquiry is received before 2 pm (AEST) on a business day or otherwise by 12 noon (AEST) on the next business day;</w:t>
      </w:r>
    </w:p>
    <w:p w14:paraId="02FB9A18" w14:textId="77777777" w:rsidR="00A35060" w:rsidRPr="000C5347" w:rsidRDefault="00A35060" w:rsidP="00A35060">
      <w:pPr>
        <w:pStyle w:val="NoSpacing"/>
        <w:numPr>
          <w:ilvl w:val="0"/>
          <w:numId w:val="25"/>
        </w:numPr>
        <w:rPr>
          <w:rFonts w:asciiTheme="majorHAnsi" w:hAnsiTheme="majorHAnsi"/>
          <w:szCs w:val="24"/>
        </w:rPr>
      </w:pPr>
      <w:r w:rsidRPr="000C5347">
        <w:rPr>
          <w:rFonts w:asciiTheme="majorHAnsi" w:hAnsiTheme="majorHAnsi"/>
          <w:b/>
          <w:szCs w:val="24"/>
        </w:rPr>
        <w:t>Service level 3:</w:t>
      </w:r>
      <w:r w:rsidRPr="000C5347">
        <w:rPr>
          <w:rFonts w:asciiTheme="majorHAnsi" w:hAnsiTheme="majorHAnsi"/>
          <w:szCs w:val="24"/>
        </w:rPr>
        <w:t xml:space="preserve"> the service contractor personnel must resolve greater than 85 per cent of all enquiries received from helpdesk users by telephone (that are not able to be resolved while on the call), website or email, that it is able to resolve without input from the Commonwealth or the relay service provider or a third party within 2 business days; and </w:t>
      </w:r>
    </w:p>
    <w:p w14:paraId="09534BD6" w14:textId="77777777" w:rsidR="00A35060" w:rsidRPr="000C5347" w:rsidRDefault="00A35060" w:rsidP="00A35060">
      <w:pPr>
        <w:pStyle w:val="NoSpacing"/>
        <w:numPr>
          <w:ilvl w:val="0"/>
          <w:numId w:val="25"/>
        </w:numPr>
        <w:rPr>
          <w:rFonts w:asciiTheme="majorHAnsi" w:hAnsiTheme="majorHAnsi"/>
          <w:szCs w:val="24"/>
        </w:rPr>
      </w:pPr>
      <w:r w:rsidRPr="000C5347">
        <w:rPr>
          <w:rFonts w:asciiTheme="majorHAnsi" w:hAnsiTheme="majorHAnsi"/>
          <w:b/>
          <w:szCs w:val="24"/>
        </w:rPr>
        <w:t>Service level 4:</w:t>
      </w:r>
      <w:r w:rsidRPr="000C5347">
        <w:rPr>
          <w:rFonts w:asciiTheme="majorHAnsi" w:hAnsiTheme="majorHAnsi"/>
          <w:szCs w:val="24"/>
        </w:rPr>
        <w:t xml:space="preserve"> the service contractor personnel must resolve greater than 85 per cent of all complaints received during the month within the timeframes required under the agreement (including the complaint handling policy) for the type of complaint.</w:t>
      </w:r>
    </w:p>
    <w:p w14:paraId="5B90FE4D" w14:textId="77777777" w:rsidR="00A35060" w:rsidRDefault="00A35060" w:rsidP="00A35060">
      <w:pPr>
        <w:pStyle w:val="NoSpacing"/>
        <w:rPr>
          <w:rFonts w:asciiTheme="majorHAnsi" w:hAnsiTheme="majorHAnsi"/>
          <w:szCs w:val="24"/>
        </w:rPr>
      </w:pPr>
    </w:p>
    <w:p w14:paraId="6478AB39" w14:textId="67F06D09" w:rsidR="00A35060" w:rsidRPr="000C5347" w:rsidRDefault="00A35060" w:rsidP="00A35060">
      <w:pPr>
        <w:pStyle w:val="NoSpacing"/>
        <w:rPr>
          <w:rFonts w:asciiTheme="majorHAnsi" w:hAnsiTheme="majorHAnsi"/>
          <w:szCs w:val="24"/>
        </w:rPr>
      </w:pPr>
      <w:r w:rsidRPr="000C5347">
        <w:rPr>
          <w:rFonts w:asciiTheme="majorHAnsi" w:hAnsiTheme="majorHAnsi"/>
          <w:szCs w:val="24"/>
        </w:rPr>
        <w:t xml:space="preserve">The outreach service provider’s performance against these service levels is outlined in </w:t>
      </w:r>
      <w:r>
        <w:rPr>
          <w:rFonts w:asciiTheme="majorHAnsi" w:hAnsiTheme="majorHAnsi"/>
          <w:szCs w:val="24"/>
        </w:rPr>
        <w:t xml:space="preserve">the </w:t>
      </w:r>
      <w:r w:rsidRPr="000C5347">
        <w:rPr>
          <w:rFonts w:asciiTheme="majorHAnsi" w:hAnsiTheme="majorHAnsi"/>
          <w:szCs w:val="24"/>
        </w:rPr>
        <w:t>table below:</w:t>
      </w:r>
    </w:p>
    <w:p w14:paraId="044DA3C5" w14:textId="77777777" w:rsidR="00A35060" w:rsidRDefault="00A35060" w:rsidP="00E541EC">
      <w:pPr>
        <w:pStyle w:val="Tablefigureheading"/>
      </w:pPr>
    </w:p>
    <w:p w14:paraId="728510A5" w14:textId="77777777" w:rsidR="005B5C58" w:rsidRPr="00A0108A" w:rsidRDefault="00333144" w:rsidP="00E541EC">
      <w:pPr>
        <w:pStyle w:val="Tablefigureheading"/>
      </w:pPr>
      <w:r>
        <w:t xml:space="preserve">Table 3. </w:t>
      </w:r>
      <w:r w:rsidR="005B5C58" w:rsidRPr="00A0108A">
        <w:t>Service level performance: outreach service provider</w:t>
      </w:r>
    </w:p>
    <w:tbl>
      <w:tblPr>
        <w:tblW w:w="9341" w:type="dxa"/>
        <w:jc w:val="center"/>
        <w:tblBorders>
          <w:bottom w:val="single" w:sz="4" w:space="0" w:color="auto"/>
          <w:insideH w:val="single" w:sz="4" w:space="0" w:color="auto"/>
        </w:tblBorders>
        <w:tblCellMar>
          <w:top w:w="85" w:type="dxa"/>
          <w:left w:w="0" w:type="dxa"/>
          <w:bottom w:w="85" w:type="dxa"/>
          <w:right w:w="0" w:type="dxa"/>
        </w:tblCellMar>
        <w:tblLook w:val="0000" w:firstRow="0" w:lastRow="0" w:firstColumn="0" w:lastColumn="0" w:noHBand="0" w:noVBand="0"/>
      </w:tblPr>
      <w:tblGrid>
        <w:gridCol w:w="1292"/>
        <w:gridCol w:w="670"/>
        <w:gridCol w:w="673"/>
        <w:gridCol w:w="673"/>
        <w:gridCol w:w="673"/>
        <w:gridCol w:w="673"/>
        <w:gridCol w:w="671"/>
        <w:gridCol w:w="671"/>
        <w:gridCol w:w="671"/>
        <w:gridCol w:w="671"/>
        <w:gridCol w:w="669"/>
        <w:gridCol w:w="669"/>
        <w:gridCol w:w="665"/>
      </w:tblGrid>
      <w:tr w:rsidR="00A35060" w:rsidRPr="000F768B" w14:paraId="290EE526" w14:textId="77777777" w:rsidTr="002F5EB7">
        <w:trPr>
          <w:trHeight w:val="510"/>
          <w:jc w:val="center"/>
        </w:trPr>
        <w:tc>
          <w:tcPr>
            <w:tcW w:w="692" w:type="pct"/>
            <w:shd w:val="clear" w:color="auto" w:fill="auto"/>
            <w:vAlign w:val="center"/>
          </w:tcPr>
          <w:p w14:paraId="6E77C6F8" w14:textId="77777777" w:rsidR="00A35060" w:rsidRPr="000F768B" w:rsidRDefault="00A35060" w:rsidP="002F5EB7">
            <w:pPr>
              <w:pStyle w:val="ExariBodyLeft11"/>
              <w:spacing w:before="0" w:after="0"/>
              <w:rPr>
                <w:rFonts w:asciiTheme="majorHAnsi" w:eastAsiaTheme="minorEastAsia" w:hAnsiTheme="majorHAnsi" w:cs="Arial"/>
                <w:b/>
                <w:snapToGrid w:val="0"/>
                <w:sz w:val="19"/>
                <w:szCs w:val="19"/>
              </w:rPr>
            </w:pPr>
          </w:p>
        </w:tc>
        <w:tc>
          <w:tcPr>
            <w:tcW w:w="359" w:type="pct"/>
            <w:vAlign w:val="center"/>
          </w:tcPr>
          <w:p w14:paraId="041911EE" w14:textId="77777777" w:rsidR="00A35060" w:rsidRDefault="00A35060" w:rsidP="002F5EB7">
            <w:pPr>
              <w:pStyle w:val="ExariBodyLeft11"/>
              <w:spacing w:before="0" w:after="0"/>
              <w:jc w:val="center"/>
              <w:rPr>
                <w:rStyle w:val="Bold"/>
                <w:rFonts w:asciiTheme="majorHAnsi" w:eastAsiaTheme="minorEastAsia" w:hAnsiTheme="majorHAnsi" w:cs="Arial"/>
                <w:sz w:val="19"/>
                <w:szCs w:val="19"/>
              </w:rPr>
            </w:pPr>
            <w:r>
              <w:rPr>
                <w:rStyle w:val="Bold"/>
                <w:rFonts w:asciiTheme="majorHAnsi" w:eastAsiaTheme="minorEastAsia" w:hAnsiTheme="majorHAnsi" w:cs="Arial"/>
                <w:sz w:val="19"/>
                <w:szCs w:val="19"/>
              </w:rPr>
              <w:t>Jul-15</w:t>
            </w:r>
          </w:p>
        </w:tc>
        <w:tc>
          <w:tcPr>
            <w:tcW w:w="361" w:type="pct"/>
            <w:vAlign w:val="center"/>
          </w:tcPr>
          <w:p w14:paraId="50D1986C" w14:textId="77777777" w:rsidR="00A35060" w:rsidRDefault="00A35060" w:rsidP="002F5EB7">
            <w:pPr>
              <w:pStyle w:val="ExariBodyLeft11"/>
              <w:spacing w:before="0" w:after="0"/>
              <w:jc w:val="center"/>
              <w:rPr>
                <w:rStyle w:val="Bold"/>
                <w:rFonts w:asciiTheme="majorHAnsi" w:eastAsiaTheme="minorEastAsia" w:hAnsiTheme="majorHAnsi" w:cs="Arial"/>
                <w:sz w:val="19"/>
                <w:szCs w:val="19"/>
              </w:rPr>
            </w:pPr>
            <w:r>
              <w:rPr>
                <w:rStyle w:val="Bold"/>
                <w:rFonts w:asciiTheme="majorHAnsi" w:eastAsiaTheme="minorEastAsia" w:hAnsiTheme="majorHAnsi" w:cs="Arial"/>
                <w:sz w:val="19"/>
                <w:szCs w:val="19"/>
              </w:rPr>
              <w:t>Aug-15</w:t>
            </w:r>
          </w:p>
        </w:tc>
        <w:tc>
          <w:tcPr>
            <w:tcW w:w="360" w:type="pct"/>
            <w:vAlign w:val="center"/>
          </w:tcPr>
          <w:p w14:paraId="13D15395" w14:textId="77777777" w:rsidR="00A35060" w:rsidRDefault="00A35060" w:rsidP="002F5EB7">
            <w:pPr>
              <w:pStyle w:val="ExariBodyLeft11"/>
              <w:spacing w:before="0" w:after="0"/>
              <w:jc w:val="center"/>
              <w:rPr>
                <w:rStyle w:val="Bold"/>
                <w:rFonts w:asciiTheme="majorHAnsi" w:eastAsiaTheme="minorEastAsia" w:hAnsiTheme="majorHAnsi" w:cs="Arial"/>
                <w:sz w:val="19"/>
                <w:szCs w:val="19"/>
              </w:rPr>
            </w:pPr>
            <w:r>
              <w:rPr>
                <w:rStyle w:val="Bold"/>
                <w:rFonts w:asciiTheme="majorHAnsi" w:eastAsiaTheme="minorEastAsia" w:hAnsiTheme="majorHAnsi" w:cs="Arial"/>
                <w:sz w:val="19"/>
                <w:szCs w:val="19"/>
              </w:rPr>
              <w:t>Sep-15</w:t>
            </w:r>
          </w:p>
        </w:tc>
        <w:tc>
          <w:tcPr>
            <w:tcW w:w="360" w:type="pct"/>
            <w:shd w:val="clear" w:color="auto" w:fill="auto"/>
            <w:vAlign w:val="center"/>
          </w:tcPr>
          <w:p w14:paraId="608047A1" w14:textId="77777777" w:rsidR="00A35060" w:rsidRPr="000F768B" w:rsidRDefault="00A35060" w:rsidP="002F5EB7">
            <w:pPr>
              <w:pStyle w:val="ExariBodyLeft11"/>
              <w:spacing w:before="0" w:after="0"/>
              <w:jc w:val="center"/>
              <w:rPr>
                <w:rStyle w:val="Bold"/>
                <w:rFonts w:asciiTheme="majorHAnsi" w:eastAsiaTheme="minorEastAsia" w:hAnsiTheme="majorHAnsi" w:cs="Arial"/>
                <w:sz w:val="19"/>
                <w:szCs w:val="19"/>
              </w:rPr>
            </w:pPr>
            <w:r>
              <w:rPr>
                <w:rStyle w:val="Bold"/>
                <w:rFonts w:asciiTheme="majorHAnsi" w:eastAsiaTheme="minorEastAsia" w:hAnsiTheme="majorHAnsi" w:cs="Arial"/>
                <w:sz w:val="19"/>
                <w:szCs w:val="19"/>
              </w:rPr>
              <w:t>Oct-15</w:t>
            </w:r>
          </w:p>
        </w:tc>
        <w:tc>
          <w:tcPr>
            <w:tcW w:w="360" w:type="pct"/>
            <w:shd w:val="clear" w:color="auto" w:fill="auto"/>
            <w:vAlign w:val="center"/>
          </w:tcPr>
          <w:p w14:paraId="3448D6C9" w14:textId="77777777" w:rsidR="00A35060" w:rsidRPr="000F768B" w:rsidRDefault="00A35060" w:rsidP="002F5EB7">
            <w:pPr>
              <w:pStyle w:val="ExariBodyLeft11"/>
              <w:spacing w:before="0" w:after="0"/>
              <w:jc w:val="center"/>
              <w:rPr>
                <w:rStyle w:val="Bold"/>
                <w:rFonts w:asciiTheme="majorHAnsi" w:eastAsiaTheme="minorEastAsia" w:hAnsiTheme="majorHAnsi" w:cs="Arial"/>
                <w:sz w:val="19"/>
                <w:szCs w:val="19"/>
              </w:rPr>
            </w:pPr>
            <w:r>
              <w:rPr>
                <w:rStyle w:val="Bold"/>
                <w:rFonts w:asciiTheme="majorHAnsi" w:eastAsiaTheme="minorEastAsia" w:hAnsiTheme="majorHAnsi" w:cs="Arial"/>
                <w:sz w:val="19"/>
                <w:szCs w:val="19"/>
              </w:rPr>
              <w:t>Nov-15</w:t>
            </w:r>
          </w:p>
        </w:tc>
        <w:tc>
          <w:tcPr>
            <w:tcW w:w="359" w:type="pct"/>
            <w:shd w:val="clear" w:color="auto" w:fill="auto"/>
            <w:vAlign w:val="center"/>
          </w:tcPr>
          <w:p w14:paraId="6964BB0D" w14:textId="77777777" w:rsidR="00A35060" w:rsidRPr="000F768B" w:rsidRDefault="00A35060" w:rsidP="002F5EB7">
            <w:pPr>
              <w:pStyle w:val="ExariBodyLeft11"/>
              <w:spacing w:before="0" w:after="0"/>
              <w:jc w:val="center"/>
              <w:rPr>
                <w:rStyle w:val="Bold"/>
                <w:rFonts w:asciiTheme="majorHAnsi" w:eastAsiaTheme="minorEastAsia" w:hAnsiTheme="majorHAnsi" w:cs="Arial"/>
                <w:sz w:val="19"/>
                <w:szCs w:val="19"/>
              </w:rPr>
            </w:pPr>
            <w:r>
              <w:rPr>
                <w:rStyle w:val="Bold"/>
                <w:rFonts w:asciiTheme="majorHAnsi" w:eastAsiaTheme="minorEastAsia" w:hAnsiTheme="majorHAnsi" w:cs="Arial"/>
                <w:sz w:val="19"/>
                <w:szCs w:val="19"/>
              </w:rPr>
              <w:t>Dec-15</w:t>
            </w:r>
          </w:p>
        </w:tc>
        <w:tc>
          <w:tcPr>
            <w:tcW w:w="359" w:type="pct"/>
            <w:vAlign w:val="center"/>
          </w:tcPr>
          <w:p w14:paraId="5868E05A" w14:textId="77777777" w:rsidR="00A35060" w:rsidRPr="000F768B" w:rsidRDefault="00A35060" w:rsidP="002F5EB7">
            <w:pPr>
              <w:pStyle w:val="ExariBodyLeft11"/>
              <w:spacing w:before="0" w:after="0"/>
              <w:jc w:val="center"/>
              <w:rPr>
                <w:rStyle w:val="Bold"/>
                <w:rFonts w:asciiTheme="majorHAnsi" w:eastAsiaTheme="minorEastAsia" w:hAnsiTheme="majorHAnsi" w:cs="Arial"/>
                <w:sz w:val="19"/>
                <w:szCs w:val="19"/>
              </w:rPr>
            </w:pPr>
            <w:r>
              <w:rPr>
                <w:rStyle w:val="Bold"/>
                <w:rFonts w:asciiTheme="majorHAnsi" w:eastAsiaTheme="minorEastAsia" w:hAnsiTheme="majorHAnsi" w:cs="Arial"/>
                <w:sz w:val="19"/>
                <w:szCs w:val="19"/>
              </w:rPr>
              <w:t>Jan-16</w:t>
            </w:r>
          </w:p>
        </w:tc>
        <w:tc>
          <w:tcPr>
            <w:tcW w:w="359" w:type="pct"/>
            <w:vAlign w:val="center"/>
          </w:tcPr>
          <w:p w14:paraId="4A73B57C" w14:textId="77777777" w:rsidR="00A35060" w:rsidRPr="000F768B" w:rsidRDefault="00A35060" w:rsidP="002F5EB7">
            <w:pPr>
              <w:pStyle w:val="ExariBodyLeft11"/>
              <w:spacing w:before="0" w:after="0"/>
              <w:jc w:val="center"/>
              <w:rPr>
                <w:rStyle w:val="Bold"/>
                <w:rFonts w:asciiTheme="majorHAnsi" w:eastAsiaTheme="minorEastAsia" w:hAnsiTheme="majorHAnsi" w:cs="Arial"/>
                <w:sz w:val="19"/>
                <w:szCs w:val="19"/>
              </w:rPr>
            </w:pPr>
            <w:r>
              <w:rPr>
                <w:rStyle w:val="Bold"/>
                <w:rFonts w:asciiTheme="majorHAnsi" w:eastAsiaTheme="minorEastAsia" w:hAnsiTheme="majorHAnsi" w:cs="Arial"/>
                <w:sz w:val="19"/>
                <w:szCs w:val="19"/>
              </w:rPr>
              <w:t>Feb-16</w:t>
            </w:r>
          </w:p>
        </w:tc>
        <w:tc>
          <w:tcPr>
            <w:tcW w:w="359" w:type="pct"/>
            <w:vAlign w:val="center"/>
          </w:tcPr>
          <w:p w14:paraId="54063940" w14:textId="77777777" w:rsidR="00A35060" w:rsidRPr="000F768B" w:rsidRDefault="00A35060" w:rsidP="002F5EB7">
            <w:pPr>
              <w:pStyle w:val="ExariBodyLeft11"/>
              <w:spacing w:before="0" w:after="0"/>
              <w:jc w:val="center"/>
              <w:rPr>
                <w:rStyle w:val="Bold"/>
                <w:rFonts w:asciiTheme="majorHAnsi" w:eastAsiaTheme="minorEastAsia" w:hAnsiTheme="majorHAnsi" w:cs="Arial"/>
                <w:sz w:val="19"/>
                <w:szCs w:val="19"/>
              </w:rPr>
            </w:pPr>
            <w:r>
              <w:rPr>
                <w:rStyle w:val="Bold"/>
                <w:rFonts w:asciiTheme="majorHAnsi" w:eastAsiaTheme="minorEastAsia" w:hAnsiTheme="majorHAnsi" w:cs="Arial"/>
                <w:sz w:val="19"/>
                <w:szCs w:val="19"/>
              </w:rPr>
              <w:t>Mar-16</w:t>
            </w:r>
          </w:p>
        </w:tc>
        <w:tc>
          <w:tcPr>
            <w:tcW w:w="358" w:type="pct"/>
            <w:vAlign w:val="center"/>
          </w:tcPr>
          <w:p w14:paraId="0DCF38F9" w14:textId="77777777" w:rsidR="00A35060" w:rsidRDefault="00A35060" w:rsidP="002F5EB7">
            <w:pPr>
              <w:pStyle w:val="ExariBodyLeft11"/>
              <w:spacing w:before="0" w:after="0"/>
              <w:jc w:val="center"/>
              <w:rPr>
                <w:rStyle w:val="Bold"/>
                <w:rFonts w:asciiTheme="majorHAnsi" w:eastAsiaTheme="minorEastAsia" w:hAnsiTheme="majorHAnsi" w:cs="Arial"/>
                <w:sz w:val="19"/>
                <w:szCs w:val="19"/>
              </w:rPr>
            </w:pPr>
            <w:r>
              <w:rPr>
                <w:rStyle w:val="Bold"/>
                <w:rFonts w:asciiTheme="majorHAnsi" w:eastAsiaTheme="minorEastAsia" w:hAnsiTheme="majorHAnsi" w:cs="Arial"/>
                <w:sz w:val="19"/>
                <w:szCs w:val="19"/>
              </w:rPr>
              <w:t>Apr-16</w:t>
            </w:r>
          </w:p>
        </w:tc>
        <w:tc>
          <w:tcPr>
            <w:tcW w:w="358" w:type="pct"/>
            <w:vAlign w:val="center"/>
          </w:tcPr>
          <w:p w14:paraId="61C9716F" w14:textId="77777777" w:rsidR="00A35060" w:rsidRDefault="00A35060" w:rsidP="002F5EB7">
            <w:pPr>
              <w:pStyle w:val="ExariBodyLeft11"/>
              <w:spacing w:before="0" w:after="0"/>
              <w:jc w:val="center"/>
              <w:rPr>
                <w:rStyle w:val="Bold"/>
                <w:rFonts w:asciiTheme="majorHAnsi" w:eastAsiaTheme="minorEastAsia" w:hAnsiTheme="majorHAnsi" w:cs="Arial"/>
                <w:sz w:val="19"/>
                <w:szCs w:val="19"/>
              </w:rPr>
            </w:pPr>
            <w:r>
              <w:rPr>
                <w:rStyle w:val="Bold"/>
                <w:rFonts w:asciiTheme="majorHAnsi" w:eastAsiaTheme="minorEastAsia" w:hAnsiTheme="majorHAnsi" w:cs="Arial"/>
                <w:sz w:val="19"/>
                <w:szCs w:val="19"/>
              </w:rPr>
              <w:t>May-16</w:t>
            </w:r>
          </w:p>
        </w:tc>
        <w:tc>
          <w:tcPr>
            <w:tcW w:w="358" w:type="pct"/>
            <w:vAlign w:val="center"/>
          </w:tcPr>
          <w:p w14:paraId="0811AC62" w14:textId="77777777" w:rsidR="00A35060" w:rsidRDefault="00A35060" w:rsidP="002F5EB7">
            <w:pPr>
              <w:pStyle w:val="ExariBodyLeft11"/>
              <w:spacing w:before="0" w:after="0"/>
              <w:jc w:val="center"/>
              <w:rPr>
                <w:rStyle w:val="Bold"/>
                <w:rFonts w:asciiTheme="majorHAnsi" w:eastAsiaTheme="minorEastAsia" w:hAnsiTheme="majorHAnsi" w:cs="Arial"/>
                <w:sz w:val="19"/>
                <w:szCs w:val="19"/>
              </w:rPr>
            </w:pPr>
            <w:r>
              <w:rPr>
                <w:rStyle w:val="Bold"/>
                <w:rFonts w:asciiTheme="majorHAnsi" w:eastAsiaTheme="minorEastAsia" w:hAnsiTheme="majorHAnsi" w:cs="Arial"/>
                <w:sz w:val="19"/>
                <w:szCs w:val="19"/>
              </w:rPr>
              <w:t>Jun-16</w:t>
            </w:r>
          </w:p>
        </w:tc>
      </w:tr>
      <w:tr w:rsidR="00A35060" w:rsidRPr="008138EF" w14:paraId="0037A244" w14:textId="77777777" w:rsidTr="002F5EB7">
        <w:trPr>
          <w:trHeight w:val="510"/>
          <w:jc w:val="center"/>
        </w:trPr>
        <w:tc>
          <w:tcPr>
            <w:tcW w:w="692" w:type="pct"/>
            <w:shd w:val="clear" w:color="auto" w:fill="auto"/>
            <w:vAlign w:val="center"/>
          </w:tcPr>
          <w:p w14:paraId="3B79A976" w14:textId="77777777" w:rsidR="00A35060" w:rsidRPr="000F768B" w:rsidRDefault="00A35060" w:rsidP="002F5EB7">
            <w:pPr>
              <w:widowControl w:val="0"/>
              <w:autoSpaceDE w:val="0"/>
              <w:autoSpaceDN w:val="0"/>
              <w:adjustRightInd w:val="0"/>
              <w:rPr>
                <w:rFonts w:asciiTheme="majorHAnsi" w:hAnsiTheme="majorHAnsi" w:cs="Arial"/>
                <w:b/>
                <w:sz w:val="19"/>
                <w:szCs w:val="19"/>
              </w:rPr>
            </w:pPr>
            <w:r w:rsidRPr="000F768B">
              <w:rPr>
                <w:rFonts w:asciiTheme="majorHAnsi" w:eastAsiaTheme="minorEastAsia" w:hAnsiTheme="majorHAnsi" w:cs="Arial"/>
                <w:b/>
                <w:snapToGrid w:val="0"/>
                <w:sz w:val="19"/>
                <w:szCs w:val="19"/>
                <w:lang w:val="en-US"/>
              </w:rPr>
              <w:t>Service level 1</w:t>
            </w:r>
          </w:p>
        </w:tc>
        <w:tc>
          <w:tcPr>
            <w:tcW w:w="359" w:type="pct"/>
            <w:vAlign w:val="center"/>
          </w:tcPr>
          <w:p w14:paraId="4566F8B8" w14:textId="77777777" w:rsidR="00A35060" w:rsidRDefault="00A35060" w:rsidP="002F5EB7">
            <w:pPr>
              <w:widowControl w:val="0"/>
              <w:autoSpaceDE w:val="0"/>
              <w:autoSpaceDN w:val="0"/>
              <w:adjustRightInd w:val="0"/>
              <w:jc w:val="center"/>
              <w:rPr>
                <w:rFonts w:asciiTheme="majorHAnsi" w:eastAsiaTheme="minorEastAsia" w:hAnsiTheme="majorHAnsi" w:cs="Arial"/>
                <w:snapToGrid w:val="0"/>
                <w:sz w:val="19"/>
                <w:szCs w:val="19"/>
                <w:lang w:val="en-US"/>
              </w:rPr>
            </w:pPr>
            <w:r>
              <w:rPr>
                <w:rFonts w:asciiTheme="majorHAnsi" w:eastAsiaTheme="minorEastAsia" w:hAnsiTheme="majorHAnsi" w:cs="Arial"/>
                <w:snapToGrid w:val="0"/>
                <w:sz w:val="19"/>
                <w:szCs w:val="19"/>
                <w:lang w:val="en-US"/>
              </w:rPr>
              <w:t>99.96</w:t>
            </w:r>
            <w:r w:rsidRPr="000F768B">
              <w:rPr>
                <w:rFonts w:asciiTheme="majorHAnsi" w:eastAsiaTheme="minorEastAsia" w:hAnsiTheme="majorHAnsi" w:cs="Arial"/>
                <w:snapToGrid w:val="0"/>
                <w:sz w:val="19"/>
                <w:szCs w:val="19"/>
                <w:lang w:val="en-US"/>
              </w:rPr>
              <w:t>%</w:t>
            </w:r>
          </w:p>
        </w:tc>
        <w:tc>
          <w:tcPr>
            <w:tcW w:w="361" w:type="pct"/>
            <w:vAlign w:val="center"/>
          </w:tcPr>
          <w:p w14:paraId="1A60976B" w14:textId="77777777" w:rsidR="00A35060" w:rsidRDefault="00A35060" w:rsidP="002F5EB7">
            <w:pPr>
              <w:widowControl w:val="0"/>
              <w:autoSpaceDE w:val="0"/>
              <w:autoSpaceDN w:val="0"/>
              <w:adjustRightInd w:val="0"/>
              <w:jc w:val="center"/>
              <w:rPr>
                <w:rFonts w:asciiTheme="majorHAnsi" w:eastAsiaTheme="minorEastAsia" w:hAnsiTheme="majorHAnsi" w:cs="Arial"/>
                <w:snapToGrid w:val="0"/>
                <w:sz w:val="19"/>
                <w:szCs w:val="19"/>
                <w:lang w:val="en-US"/>
              </w:rPr>
            </w:pPr>
            <w:r>
              <w:rPr>
                <w:rFonts w:asciiTheme="majorHAnsi" w:eastAsiaTheme="minorEastAsia" w:hAnsiTheme="majorHAnsi" w:cs="Arial"/>
                <w:snapToGrid w:val="0"/>
                <w:sz w:val="19"/>
                <w:szCs w:val="19"/>
                <w:lang w:val="en-US"/>
              </w:rPr>
              <w:t>99.46</w:t>
            </w:r>
            <w:r w:rsidRPr="000F768B">
              <w:rPr>
                <w:rFonts w:asciiTheme="majorHAnsi" w:eastAsiaTheme="minorEastAsia" w:hAnsiTheme="majorHAnsi" w:cs="Arial"/>
                <w:snapToGrid w:val="0"/>
                <w:sz w:val="19"/>
                <w:szCs w:val="19"/>
                <w:lang w:val="en-US"/>
              </w:rPr>
              <w:t>%</w:t>
            </w:r>
          </w:p>
        </w:tc>
        <w:tc>
          <w:tcPr>
            <w:tcW w:w="360" w:type="pct"/>
            <w:vAlign w:val="center"/>
          </w:tcPr>
          <w:p w14:paraId="069D9EEB" w14:textId="77777777" w:rsidR="00A35060" w:rsidRDefault="00A35060" w:rsidP="002F5EB7">
            <w:pPr>
              <w:widowControl w:val="0"/>
              <w:autoSpaceDE w:val="0"/>
              <w:autoSpaceDN w:val="0"/>
              <w:adjustRightInd w:val="0"/>
              <w:jc w:val="center"/>
              <w:rPr>
                <w:rFonts w:asciiTheme="majorHAnsi" w:eastAsiaTheme="minorEastAsia" w:hAnsiTheme="majorHAnsi" w:cs="Arial"/>
                <w:snapToGrid w:val="0"/>
                <w:sz w:val="19"/>
                <w:szCs w:val="19"/>
                <w:lang w:val="en-US"/>
              </w:rPr>
            </w:pPr>
            <w:r>
              <w:rPr>
                <w:rFonts w:asciiTheme="majorHAnsi" w:eastAsiaTheme="minorEastAsia" w:hAnsiTheme="majorHAnsi" w:cs="Arial"/>
                <w:snapToGrid w:val="0"/>
                <w:sz w:val="19"/>
                <w:szCs w:val="19"/>
                <w:lang w:val="en-US"/>
              </w:rPr>
              <w:t>99.56</w:t>
            </w:r>
            <w:r w:rsidRPr="000F768B">
              <w:rPr>
                <w:rFonts w:asciiTheme="majorHAnsi" w:eastAsiaTheme="minorEastAsia" w:hAnsiTheme="majorHAnsi" w:cs="Arial"/>
                <w:snapToGrid w:val="0"/>
                <w:sz w:val="19"/>
                <w:szCs w:val="19"/>
                <w:lang w:val="en-US"/>
              </w:rPr>
              <w:t>%</w:t>
            </w:r>
          </w:p>
        </w:tc>
        <w:tc>
          <w:tcPr>
            <w:tcW w:w="360" w:type="pct"/>
            <w:shd w:val="clear" w:color="auto" w:fill="auto"/>
            <w:vAlign w:val="center"/>
          </w:tcPr>
          <w:p w14:paraId="67E655F1" w14:textId="77777777" w:rsidR="00A35060" w:rsidRPr="000F768B" w:rsidRDefault="00A35060" w:rsidP="002F5EB7">
            <w:pPr>
              <w:widowControl w:val="0"/>
              <w:autoSpaceDE w:val="0"/>
              <w:autoSpaceDN w:val="0"/>
              <w:adjustRightInd w:val="0"/>
              <w:jc w:val="center"/>
              <w:rPr>
                <w:rFonts w:asciiTheme="majorHAnsi" w:eastAsiaTheme="minorEastAsia" w:hAnsiTheme="majorHAnsi" w:cs="Arial"/>
                <w:snapToGrid w:val="0"/>
                <w:sz w:val="19"/>
                <w:szCs w:val="19"/>
                <w:lang w:val="en-US"/>
              </w:rPr>
            </w:pPr>
            <w:r>
              <w:rPr>
                <w:rFonts w:asciiTheme="majorHAnsi" w:eastAsiaTheme="minorEastAsia" w:hAnsiTheme="majorHAnsi" w:cs="Arial"/>
                <w:snapToGrid w:val="0"/>
                <w:sz w:val="19"/>
                <w:szCs w:val="19"/>
                <w:lang w:val="en-US"/>
              </w:rPr>
              <w:t>99.99</w:t>
            </w:r>
            <w:r w:rsidRPr="000F768B">
              <w:rPr>
                <w:rFonts w:asciiTheme="majorHAnsi" w:eastAsiaTheme="minorEastAsia" w:hAnsiTheme="majorHAnsi" w:cs="Arial"/>
                <w:snapToGrid w:val="0"/>
                <w:sz w:val="19"/>
                <w:szCs w:val="19"/>
                <w:lang w:val="en-US"/>
              </w:rPr>
              <w:t>%</w:t>
            </w:r>
          </w:p>
        </w:tc>
        <w:tc>
          <w:tcPr>
            <w:tcW w:w="360" w:type="pct"/>
            <w:shd w:val="clear" w:color="auto" w:fill="auto"/>
            <w:vAlign w:val="center"/>
          </w:tcPr>
          <w:p w14:paraId="0A7BDDB7" w14:textId="77777777" w:rsidR="00A35060" w:rsidRPr="000F768B" w:rsidRDefault="00A35060" w:rsidP="002F5EB7">
            <w:pPr>
              <w:widowControl w:val="0"/>
              <w:autoSpaceDE w:val="0"/>
              <w:autoSpaceDN w:val="0"/>
              <w:adjustRightInd w:val="0"/>
              <w:jc w:val="center"/>
              <w:rPr>
                <w:rFonts w:asciiTheme="majorHAnsi" w:eastAsiaTheme="minorEastAsia" w:hAnsiTheme="majorHAnsi" w:cs="Arial"/>
                <w:snapToGrid w:val="0"/>
                <w:sz w:val="19"/>
                <w:szCs w:val="19"/>
                <w:lang w:val="en-US"/>
              </w:rPr>
            </w:pPr>
            <w:r>
              <w:rPr>
                <w:rFonts w:asciiTheme="majorHAnsi" w:eastAsiaTheme="minorEastAsia" w:hAnsiTheme="majorHAnsi" w:cs="Arial"/>
                <w:snapToGrid w:val="0"/>
                <w:sz w:val="19"/>
                <w:szCs w:val="19"/>
                <w:lang w:val="en-US"/>
              </w:rPr>
              <w:t>N/A</w:t>
            </w:r>
            <w:r>
              <w:rPr>
                <w:rStyle w:val="FootnoteReference"/>
                <w:rFonts w:asciiTheme="majorHAnsi" w:eastAsiaTheme="minorEastAsia" w:hAnsiTheme="majorHAnsi" w:cs="Arial"/>
                <w:snapToGrid w:val="0"/>
                <w:sz w:val="19"/>
                <w:szCs w:val="19"/>
                <w:lang w:val="en-US"/>
              </w:rPr>
              <w:footnoteReference w:id="1"/>
            </w:r>
          </w:p>
        </w:tc>
        <w:tc>
          <w:tcPr>
            <w:tcW w:w="359" w:type="pct"/>
            <w:shd w:val="clear" w:color="auto" w:fill="auto"/>
            <w:vAlign w:val="center"/>
          </w:tcPr>
          <w:p w14:paraId="4CF55CD1" w14:textId="77777777" w:rsidR="00A35060" w:rsidRPr="000F768B" w:rsidRDefault="00A35060" w:rsidP="002F5EB7">
            <w:pPr>
              <w:widowControl w:val="0"/>
              <w:autoSpaceDE w:val="0"/>
              <w:autoSpaceDN w:val="0"/>
              <w:adjustRightInd w:val="0"/>
              <w:jc w:val="center"/>
              <w:rPr>
                <w:rFonts w:asciiTheme="majorHAnsi" w:eastAsiaTheme="minorEastAsia" w:hAnsiTheme="majorHAnsi" w:cs="Arial"/>
                <w:snapToGrid w:val="0"/>
                <w:sz w:val="19"/>
                <w:szCs w:val="19"/>
                <w:lang w:val="en-US"/>
              </w:rPr>
            </w:pPr>
            <w:r>
              <w:rPr>
                <w:rFonts w:asciiTheme="majorHAnsi" w:eastAsiaTheme="minorEastAsia" w:hAnsiTheme="majorHAnsi" w:cs="Arial"/>
                <w:snapToGrid w:val="0"/>
                <w:sz w:val="19"/>
                <w:szCs w:val="19"/>
                <w:lang w:val="en-US"/>
              </w:rPr>
              <w:t>99.99</w:t>
            </w:r>
            <w:r w:rsidRPr="000F768B">
              <w:rPr>
                <w:rFonts w:asciiTheme="majorHAnsi" w:eastAsiaTheme="minorEastAsia" w:hAnsiTheme="majorHAnsi" w:cs="Arial"/>
                <w:snapToGrid w:val="0"/>
                <w:sz w:val="19"/>
                <w:szCs w:val="19"/>
                <w:lang w:val="en-US"/>
              </w:rPr>
              <w:t>%</w:t>
            </w:r>
          </w:p>
        </w:tc>
        <w:tc>
          <w:tcPr>
            <w:tcW w:w="359" w:type="pct"/>
            <w:vAlign w:val="center"/>
          </w:tcPr>
          <w:p w14:paraId="7BF6A5A0" w14:textId="77777777" w:rsidR="00A35060" w:rsidRPr="000F768B" w:rsidRDefault="00A35060" w:rsidP="002F5EB7">
            <w:pPr>
              <w:widowControl w:val="0"/>
              <w:autoSpaceDE w:val="0"/>
              <w:autoSpaceDN w:val="0"/>
              <w:adjustRightInd w:val="0"/>
              <w:jc w:val="center"/>
              <w:rPr>
                <w:rFonts w:asciiTheme="majorHAnsi" w:eastAsiaTheme="minorEastAsia" w:hAnsiTheme="majorHAnsi" w:cs="Arial"/>
                <w:snapToGrid w:val="0"/>
                <w:sz w:val="19"/>
                <w:szCs w:val="19"/>
                <w:lang w:val="en-US"/>
              </w:rPr>
            </w:pPr>
            <w:r>
              <w:rPr>
                <w:rFonts w:asciiTheme="majorHAnsi" w:eastAsiaTheme="minorEastAsia" w:hAnsiTheme="majorHAnsi" w:cs="Arial"/>
                <w:snapToGrid w:val="0"/>
                <w:sz w:val="19"/>
                <w:szCs w:val="19"/>
                <w:lang w:val="en-US"/>
              </w:rPr>
              <w:t>98.10</w:t>
            </w:r>
            <w:r w:rsidRPr="000F768B">
              <w:rPr>
                <w:rFonts w:asciiTheme="majorHAnsi" w:eastAsiaTheme="minorEastAsia" w:hAnsiTheme="majorHAnsi" w:cs="Arial"/>
                <w:snapToGrid w:val="0"/>
                <w:sz w:val="19"/>
                <w:szCs w:val="19"/>
                <w:lang w:val="en-US"/>
              </w:rPr>
              <w:t>%</w:t>
            </w:r>
          </w:p>
        </w:tc>
        <w:tc>
          <w:tcPr>
            <w:tcW w:w="359" w:type="pct"/>
            <w:vAlign w:val="center"/>
          </w:tcPr>
          <w:p w14:paraId="403CD3F3" w14:textId="77777777" w:rsidR="00A35060" w:rsidRPr="000F768B" w:rsidRDefault="00A35060" w:rsidP="002F5EB7">
            <w:pPr>
              <w:widowControl w:val="0"/>
              <w:autoSpaceDE w:val="0"/>
              <w:autoSpaceDN w:val="0"/>
              <w:adjustRightInd w:val="0"/>
              <w:jc w:val="center"/>
              <w:rPr>
                <w:rFonts w:asciiTheme="majorHAnsi" w:eastAsiaTheme="minorEastAsia" w:hAnsiTheme="majorHAnsi" w:cs="Arial"/>
                <w:snapToGrid w:val="0"/>
                <w:sz w:val="19"/>
                <w:szCs w:val="19"/>
                <w:lang w:val="en-US"/>
              </w:rPr>
            </w:pPr>
            <w:r>
              <w:rPr>
                <w:rFonts w:asciiTheme="majorHAnsi" w:eastAsiaTheme="minorEastAsia" w:hAnsiTheme="majorHAnsi" w:cs="Arial"/>
                <w:snapToGrid w:val="0"/>
                <w:sz w:val="19"/>
                <w:szCs w:val="19"/>
                <w:lang w:val="en-US"/>
              </w:rPr>
              <w:t>99.19%</w:t>
            </w:r>
          </w:p>
        </w:tc>
        <w:tc>
          <w:tcPr>
            <w:tcW w:w="359" w:type="pct"/>
            <w:vAlign w:val="center"/>
          </w:tcPr>
          <w:p w14:paraId="789BEF9C" w14:textId="77777777" w:rsidR="00A35060" w:rsidRPr="008138EF" w:rsidRDefault="00A35060" w:rsidP="002F5EB7">
            <w:pPr>
              <w:widowControl w:val="0"/>
              <w:autoSpaceDE w:val="0"/>
              <w:autoSpaceDN w:val="0"/>
              <w:adjustRightInd w:val="0"/>
              <w:jc w:val="center"/>
              <w:rPr>
                <w:rFonts w:asciiTheme="majorHAnsi" w:eastAsiaTheme="minorEastAsia" w:hAnsiTheme="majorHAnsi" w:cs="Arial"/>
                <w:snapToGrid w:val="0"/>
                <w:sz w:val="19"/>
                <w:szCs w:val="19"/>
                <w:lang w:val="en-US"/>
              </w:rPr>
            </w:pPr>
            <w:r w:rsidRPr="008138EF">
              <w:rPr>
                <w:rFonts w:asciiTheme="majorHAnsi" w:eastAsiaTheme="minorEastAsia" w:hAnsiTheme="majorHAnsi" w:cs="Arial"/>
                <w:snapToGrid w:val="0"/>
                <w:sz w:val="19"/>
                <w:szCs w:val="19"/>
                <w:lang w:val="en-US"/>
              </w:rPr>
              <w:t>99.41%</w:t>
            </w:r>
          </w:p>
        </w:tc>
        <w:tc>
          <w:tcPr>
            <w:tcW w:w="358" w:type="pct"/>
            <w:vAlign w:val="center"/>
          </w:tcPr>
          <w:p w14:paraId="114427D0" w14:textId="77777777" w:rsidR="00A35060" w:rsidRPr="008138EF" w:rsidRDefault="00A35060" w:rsidP="002F5EB7">
            <w:pPr>
              <w:widowControl w:val="0"/>
              <w:autoSpaceDE w:val="0"/>
              <w:autoSpaceDN w:val="0"/>
              <w:adjustRightInd w:val="0"/>
              <w:jc w:val="center"/>
              <w:rPr>
                <w:rFonts w:asciiTheme="majorHAnsi" w:eastAsiaTheme="minorEastAsia" w:hAnsiTheme="majorHAnsi" w:cs="Arial"/>
                <w:snapToGrid w:val="0"/>
                <w:sz w:val="19"/>
                <w:szCs w:val="19"/>
                <w:lang w:val="en-US"/>
              </w:rPr>
            </w:pPr>
            <w:r w:rsidRPr="008138EF">
              <w:rPr>
                <w:rFonts w:asciiTheme="majorHAnsi" w:eastAsiaTheme="minorEastAsia" w:hAnsiTheme="majorHAnsi" w:cs="Arial"/>
                <w:snapToGrid w:val="0"/>
                <w:sz w:val="19"/>
                <w:szCs w:val="19"/>
                <w:lang w:val="en-US"/>
              </w:rPr>
              <w:t>99.79%</w:t>
            </w:r>
          </w:p>
        </w:tc>
        <w:tc>
          <w:tcPr>
            <w:tcW w:w="358" w:type="pct"/>
            <w:vAlign w:val="center"/>
          </w:tcPr>
          <w:p w14:paraId="7EB81F04" w14:textId="77777777" w:rsidR="00A35060" w:rsidRPr="008138EF" w:rsidRDefault="00A35060" w:rsidP="002F5EB7">
            <w:pPr>
              <w:widowControl w:val="0"/>
              <w:autoSpaceDE w:val="0"/>
              <w:autoSpaceDN w:val="0"/>
              <w:adjustRightInd w:val="0"/>
              <w:jc w:val="center"/>
              <w:rPr>
                <w:rFonts w:asciiTheme="majorHAnsi" w:eastAsiaTheme="minorEastAsia" w:hAnsiTheme="majorHAnsi" w:cs="Arial"/>
                <w:snapToGrid w:val="0"/>
                <w:sz w:val="19"/>
                <w:szCs w:val="19"/>
                <w:lang w:val="en-US"/>
              </w:rPr>
            </w:pPr>
            <w:r w:rsidRPr="008138EF">
              <w:rPr>
                <w:rFonts w:asciiTheme="majorHAnsi" w:eastAsiaTheme="minorEastAsia" w:hAnsiTheme="majorHAnsi" w:cs="Arial"/>
                <w:snapToGrid w:val="0"/>
                <w:sz w:val="19"/>
                <w:szCs w:val="19"/>
                <w:lang w:val="en-US"/>
              </w:rPr>
              <w:t>99.62%</w:t>
            </w:r>
          </w:p>
        </w:tc>
        <w:tc>
          <w:tcPr>
            <w:tcW w:w="358" w:type="pct"/>
            <w:vAlign w:val="center"/>
          </w:tcPr>
          <w:p w14:paraId="788ACF17" w14:textId="77777777" w:rsidR="00A35060" w:rsidRPr="008138EF" w:rsidRDefault="00A35060" w:rsidP="002F5EB7">
            <w:pPr>
              <w:widowControl w:val="0"/>
              <w:autoSpaceDE w:val="0"/>
              <w:autoSpaceDN w:val="0"/>
              <w:adjustRightInd w:val="0"/>
              <w:jc w:val="center"/>
              <w:rPr>
                <w:rFonts w:asciiTheme="majorHAnsi" w:eastAsiaTheme="minorEastAsia" w:hAnsiTheme="majorHAnsi" w:cs="Arial"/>
                <w:snapToGrid w:val="0"/>
                <w:sz w:val="19"/>
                <w:szCs w:val="19"/>
                <w:lang w:val="en-US"/>
              </w:rPr>
            </w:pPr>
            <w:r w:rsidRPr="008138EF">
              <w:rPr>
                <w:rFonts w:asciiTheme="majorHAnsi" w:eastAsiaTheme="minorEastAsia" w:hAnsiTheme="majorHAnsi" w:cs="Arial"/>
                <w:snapToGrid w:val="0"/>
                <w:sz w:val="19"/>
                <w:szCs w:val="19"/>
                <w:lang w:val="en-US"/>
              </w:rPr>
              <w:t>100%</w:t>
            </w:r>
          </w:p>
        </w:tc>
      </w:tr>
      <w:tr w:rsidR="00A35060" w:rsidRPr="008138EF" w14:paraId="4FF2517A" w14:textId="77777777" w:rsidTr="002F5EB7">
        <w:trPr>
          <w:trHeight w:val="510"/>
          <w:jc w:val="center"/>
        </w:trPr>
        <w:tc>
          <w:tcPr>
            <w:tcW w:w="692" w:type="pct"/>
            <w:shd w:val="clear" w:color="auto" w:fill="auto"/>
            <w:vAlign w:val="center"/>
          </w:tcPr>
          <w:p w14:paraId="7158B662" w14:textId="77777777" w:rsidR="00A35060" w:rsidRPr="000F768B" w:rsidRDefault="00A35060" w:rsidP="002F5EB7">
            <w:pPr>
              <w:pStyle w:val="Heading3"/>
              <w:keepNext w:val="0"/>
              <w:spacing w:before="0"/>
              <w:rPr>
                <w:rFonts w:cs="Arial"/>
                <w:b w:val="0"/>
                <w:snapToGrid w:val="0"/>
                <w:color w:val="auto"/>
                <w:sz w:val="19"/>
                <w:szCs w:val="19"/>
                <w:lang w:val="en-US"/>
              </w:rPr>
            </w:pPr>
            <w:r w:rsidRPr="000F768B">
              <w:rPr>
                <w:rFonts w:cs="Arial"/>
                <w:color w:val="auto"/>
                <w:sz w:val="19"/>
                <w:szCs w:val="19"/>
              </w:rPr>
              <w:t>Service level 2</w:t>
            </w:r>
          </w:p>
        </w:tc>
        <w:tc>
          <w:tcPr>
            <w:tcW w:w="359" w:type="pct"/>
            <w:vAlign w:val="center"/>
          </w:tcPr>
          <w:p w14:paraId="7359C9D5" w14:textId="77777777" w:rsidR="00A35060" w:rsidRDefault="00A35060" w:rsidP="002F5EB7">
            <w:pPr>
              <w:widowControl w:val="0"/>
              <w:autoSpaceDE w:val="0"/>
              <w:autoSpaceDN w:val="0"/>
              <w:adjustRightInd w:val="0"/>
              <w:jc w:val="center"/>
              <w:rPr>
                <w:rFonts w:asciiTheme="majorHAnsi" w:eastAsiaTheme="minorEastAsia" w:hAnsiTheme="majorHAnsi" w:cs="Arial"/>
                <w:snapToGrid w:val="0"/>
                <w:sz w:val="19"/>
                <w:szCs w:val="19"/>
                <w:lang w:val="en-US"/>
              </w:rPr>
            </w:pPr>
            <w:r w:rsidRPr="000F768B">
              <w:rPr>
                <w:rFonts w:asciiTheme="majorHAnsi" w:eastAsiaTheme="minorEastAsia" w:hAnsiTheme="majorHAnsi" w:cs="Arial"/>
                <w:snapToGrid w:val="0"/>
                <w:sz w:val="19"/>
                <w:szCs w:val="19"/>
                <w:lang w:val="en-US"/>
              </w:rPr>
              <w:t>100%</w:t>
            </w:r>
          </w:p>
        </w:tc>
        <w:tc>
          <w:tcPr>
            <w:tcW w:w="361" w:type="pct"/>
            <w:vAlign w:val="center"/>
          </w:tcPr>
          <w:p w14:paraId="56A0DEBF" w14:textId="77777777" w:rsidR="00A35060" w:rsidRDefault="00A35060" w:rsidP="002F5EB7">
            <w:pPr>
              <w:widowControl w:val="0"/>
              <w:autoSpaceDE w:val="0"/>
              <w:autoSpaceDN w:val="0"/>
              <w:adjustRightInd w:val="0"/>
              <w:jc w:val="center"/>
              <w:rPr>
                <w:rFonts w:asciiTheme="majorHAnsi" w:eastAsiaTheme="minorEastAsia" w:hAnsiTheme="majorHAnsi" w:cs="Arial"/>
                <w:snapToGrid w:val="0"/>
                <w:sz w:val="19"/>
                <w:szCs w:val="19"/>
                <w:lang w:val="en-US"/>
              </w:rPr>
            </w:pPr>
            <w:r w:rsidRPr="000F768B">
              <w:rPr>
                <w:rFonts w:asciiTheme="majorHAnsi" w:eastAsiaTheme="minorEastAsia" w:hAnsiTheme="majorHAnsi" w:cs="Arial"/>
                <w:snapToGrid w:val="0"/>
                <w:sz w:val="19"/>
                <w:szCs w:val="19"/>
                <w:lang w:val="en-US"/>
              </w:rPr>
              <w:t>100%</w:t>
            </w:r>
          </w:p>
        </w:tc>
        <w:tc>
          <w:tcPr>
            <w:tcW w:w="360" w:type="pct"/>
            <w:vAlign w:val="center"/>
          </w:tcPr>
          <w:p w14:paraId="748E34A7" w14:textId="77777777" w:rsidR="00A35060" w:rsidRDefault="00A35060" w:rsidP="002F5EB7">
            <w:pPr>
              <w:widowControl w:val="0"/>
              <w:autoSpaceDE w:val="0"/>
              <w:autoSpaceDN w:val="0"/>
              <w:adjustRightInd w:val="0"/>
              <w:jc w:val="center"/>
              <w:rPr>
                <w:rFonts w:asciiTheme="majorHAnsi" w:eastAsiaTheme="minorEastAsia" w:hAnsiTheme="majorHAnsi" w:cs="Arial"/>
                <w:snapToGrid w:val="0"/>
                <w:sz w:val="19"/>
                <w:szCs w:val="19"/>
                <w:lang w:val="en-US"/>
              </w:rPr>
            </w:pPr>
            <w:r w:rsidRPr="000F768B">
              <w:rPr>
                <w:rFonts w:asciiTheme="majorHAnsi" w:eastAsiaTheme="minorEastAsia" w:hAnsiTheme="majorHAnsi" w:cs="Arial"/>
                <w:snapToGrid w:val="0"/>
                <w:sz w:val="19"/>
                <w:szCs w:val="19"/>
                <w:lang w:val="en-US"/>
              </w:rPr>
              <w:t>100%</w:t>
            </w:r>
          </w:p>
        </w:tc>
        <w:tc>
          <w:tcPr>
            <w:tcW w:w="360" w:type="pct"/>
            <w:shd w:val="clear" w:color="auto" w:fill="auto"/>
            <w:vAlign w:val="center"/>
          </w:tcPr>
          <w:p w14:paraId="0E86E0C2" w14:textId="77777777" w:rsidR="00A35060" w:rsidRPr="000F768B" w:rsidRDefault="00A35060" w:rsidP="002F5EB7">
            <w:pPr>
              <w:widowControl w:val="0"/>
              <w:autoSpaceDE w:val="0"/>
              <w:autoSpaceDN w:val="0"/>
              <w:adjustRightInd w:val="0"/>
              <w:jc w:val="center"/>
              <w:rPr>
                <w:rFonts w:asciiTheme="majorHAnsi" w:eastAsiaTheme="minorEastAsia" w:hAnsiTheme="majorHAnsi" w:cs="Arial"/>
                <w:snapToGrid w:val="0"/>
                <w:sz w:val="19"/>
                <w:szCs w:val="19"/>
                <w:lang w:val="en-US"/>
              </w:rPr>
            </w:pPr>
            <w:r>
              <w:rPr>
                <w:rFonts w:asciiTheme="majorHAnsi" w:eastAsiaTheme="minorEastAsia" w:hAnsiTheme="majorHAnsi" w:cs="Arial"/>
                <w:snapToGrid w:val="0"/>
                <w:sz w:val="19"/>
                <w:szCs w:val="19"/>
                <w:lang w:val="en-US"/>
              </w:rPr>
              <w:t>99.99</w:t>
            </w:r>
            <w:r w:rsidRPr="000F768B">
              <w:rPr>
                <w:rFonts w:asciiTheme="majorHAnsi" w:eastAsiaTheme="minorEastAsia" w:hAnsiTheme="majorHAnsi" w:cs="Arial"/>
                <w:snapToGrid w:val="0"/>
                <w:sz w:val="19"/>
                <w:szCs w:val="19"/>
                <w:lang w:val="en-US"/>
              </w:rPr>
              <w:t>%</w:t>
            </w:r>
          </w:p>
        </w:tc>
        <w:tc>
          <w:tcPr>
            <w:tcW w:w="360" w:type="pct"/>
            <w:shd w:val="clear" w:color="auto" w:fill="auto"/>
            <w:vAlign w:val="center"/>
          </w:tcPr>
          <w:p w14:paraId="67693024" w14:textId="77777777" w:rsidR="00A35060" w:rsidRPr="000F768B" w:rsidRDefault="00A35060" w:rsidP="002F5EB7">
            <w:pPr>
              <w:widowControl w:val="0"/>
              <w:autoSpaceDE w:val="0"/>
              <w:autoSpaceDN w:val="0"/>
              <w:adjustRightInd w:val="0"/>
              <w:jc w:val="center"/>
              <w:rPr>
                <w:rFonts w:asciiTheme="majorHAnsi" w:eastAsiaTheme="minorEastAsia" w:hAnsiTheme="majorHAnsi" w:cs="Arial"/>
                <w:snapToGrid w:val="0"/>
                <w:sz w:val="19"/>
                <w:szCs w:val="19"/>
                <w:lang w:val="en-US"/>
              </w:rPr>
            </w:pPr>
            <w:r>
              <w:rPr>
                <w:rFonts w:asciiTheme="majorHAnsi" w:eastAsiaTheme="minorEastAsia" w:hAnsiTheme="majorHAnsi" w:cs="Arial"/>
                <w:snapToGrid w:val="0"/>
                <w:sz w:val="19"/>
                <w:szCs w:val="19"/>
                <w:lang w:val="en-US"/>
              </w:rPr>
              <w:t>99.99</w:t>
            </w:r>
            <w:r w:rsidRPr="000F768B">
              <w:rPr>
                <w:rFonts w:asciiTheme="majorHAnsi" w:eastAsiaTheme="minorEastAsia" w:hAnsiTheme="majorHAnsi" w:cs="Arial"/>
                <w:snapToGrid w:val="0"/>
                <w:sz w:val="19"/>
                <w:szCs w:val="19"/>
                <w:lang w:val="en-US"/>
              </w:rPr>
              <w:t>%</w:t>
            </w:r>
          </w:p>
        </w:tc>
        <w:tc>
          <w:tcPr>
            <w:tcW w:w="359" w:type="pct"/>
            <w:shd w:val="clear" w:color="auto" w:fill="auto"/>
            <w:vAlign w:val="center"/>
          </w:tcPr>
          <w:p w14:paraId="4968C1B9" w14:textId="77777777" w:rsidR="00A35060" w:rsidRPr="000F768B" w:rsidRDefault="00A35060" w:rsidP="002F5EB7">
            <w:pPr>
              <w:widowControl w:val="0"/>
              <w:autoSpaceDE w:val="0"/>
              <w:autoSpaceDN w:val="0"/>
              <w:adjustRightInd w:val="0"/>
              <w:jc w:val="center"/>
              <w:rPr>
                <w:rFonts w:asciiTheme="majorHAnsi" w:eastAsiaTheme="minorEastAsia" w:hAnsiTheme="majorHAnsi" w:cs="Arial"/>
                <w:snapToGrid w:val="0"/>
                <w:sz w:val="19"/>
                <w:szCs w:val="19"/>
                <w:lang w:val="en-US"/>
              </w:rPr>
            </w:pPr>
            <w:r>
              <w:rPr>
                <w:rFonts w:asciiTheme="majorHAnsi" w:eastAsiaTheme="minorEastAsia" w:hAnsiTheme="majorHAnsi" w:cs="Arial"/>
                <w:snapToGrid w:val="0"/>
                <w:sz w:val="19"/>
                <w:szCs w:val="19"/>
                <w:lang w:val="en-US"/>
              </w:rPr>
              <w:t>100</w:t>
            </w:r>
            <w:r w:rsidRPr="000F768B">
              <w:rPr>
                <w:rFonts w:asciiTheme="majorHAnsi" w:eastAsiaTheme="minorEastAsia" w:hAnsiTheme="majorHAnsi" w:cs="Arial"/>
                <w:snapToGrid w:val="0"/>
                <w:sz w:val="19"/>
                <w:szCs w:val="19"/>
                <w:lang w:val="en-US"/>
              </w:rPr>
              <w:t>%</w:t>
            </w:r>
          </w:p>
        </w:tc>
        <w:tc>
          <w:tcPr>
            <w:tcW w:w="359" w:type="pct"/>
            <w:vAlign w:val="center"/>
          </w:tcPr>
          <w:p w14:paraId="52DCBE95" w14:textId="77777777" w:rsidR="00A35060" w:rsidRPr="000F768B" w:rsidRDefault="00A35060" w:rsidP="002F5EB7">
            <w:pPr>
              <w:widowControl w:val="0"/>
              <w:autoSpaceDE w:val="0"/>
              <w:autoSpaceDN w:val="0"/>
              <w:adjustRightInd w:val="0"/>
              <w:jc w:val="center"/>
              <w:rPr>
                <w:rFonts w:asciiTheme="majorHAnsi" w:eastAsiaTheme="minorEastAsia" w:hAnsiTheme="majorHAnsi" w:cs="Arial"/>
                <w:snapToGrid w:val="0"/>
                <w:sz w:val="19"/>
                <w:szCs w:val="19"/>
                <w:lang w:val="en-US"/>
              </w:rPr>
            </w:pPr>
            <w:r>
              <w:rPr>
                <w:rFonts w:asciiTheme="majorHAnsi" w:eastAsiaTheme="minorEastAsia" w:hAnsiTheme="majorHAnsi" w:cs="Arial"/>
                <w:snapToGrid w:val="0"/>
                <w:sz w:val="19"/>
                <w:szCs w:val="19"/>
                <w:lang w:val="en-US"/>
              </w:rPr>
              <w:t>99.37</w:t>
            </w:r>
            <w:r w:rsidRPr="000F768B">
              <w:rPr>
                <w:rFonts w:asciiTheme="majorHAnsi" w:eastAsiaTheme="minorEastAsia" w:hAnsiTheme="majorHAnsi" w:cs="Arial"/>
                <w:snapToGrid w:val="0"/>
                <w:sz w:val="19"/>
                <w:szCs w:val="19"/>
                <w:lang w:val="en-US"/>
              </w:rPr>
              <w:t>%</w:t>
            </w:r>
          </w:p>
        </w:tc>
        <w:tc>
          <w:tcPr>
            <w:tcW w:w="359" w:type="pct"/>
            <w:vAlign w:val="center"/>
          </w:tcPr>
          <w:p w14:paraId="798834F0" w14:textId="77777777" w:rsidR="00A35060" w:rsidRPr="000F768B" w:rsidRDefault="00A35060" w:rsidP="002F5EB7">
            <w:pPr>
              <w:widowControl w:val="0"/>
              <w:autoSpaceDE w:val="0"/>
              <w:autoSpaceDN w:val="0"/>
              <w:adjustRightInd w:val="0"/>
              <w:jc w:val="center"/>
              <w:rPr>
                <w:rFonts w:asciiTheme="majorHAnsi" w:eastAsiaTheme="minorEastAsia" w:hAnsiTheme="majorHAnsi" w:cs="Arial"/>
                <w:snapToGrid w:val="0"/>
                <w:sz w:val="19"/>
                <w:szCs w:val="19"/>
                <w:lang w:val="en-US"/>
              </w:rPr>
            </w:pPr>
            <w:r>
              <w:rPr>
                <w:rFonts w:asciiTheme="majorHAnsi" w:eastAsiaTheme="minorEastAsia" w:hAnsiTheme="majorHAnsi" w:cs="Arial"/>
                <w:snapToGrid w:val="0"/>
                <w:sz w:val="19"/>
                <w:szCs w:val="19"/>
                <w:lang w:val="en-US"/>
              </w:rPr>
              <w:t>99.36</w:t>
            </w:r>
            <w:r w:rsidRPr="000F768B">
              <w:rPr>
                <w:rFonts w:asciiTheme="majorHAnsi" w:eastAsiaTheme="minorEastAsia" w:hAnsiTheme="majorHAnsi" w:cs="Arial"/>
                <w:snapToGrid w:val="0"/>
                <w:sz w:val="19"/>
                <w:szCs w:val="19"/>
                <w:lang w:val="en-US"/>
              </w:rPr>
              <w:t>%</w:t>
            </w:r>
          </w:p>
        </w:tc>
        <w:tc>
          <w:tcPr>
            <w:tcW w:w="359" w:type="pct"/>
            <w:vAlign w:val="center"/>
          </w:tcPr>
          <w:p w14:paraId="7963E115" w14:textId="77777777" w:rsidR="00A35060" w:rsidRPr="008138EF" w:rsidRDefault="00A35060" w:rsidP="002F5EB7">
            <w:pPr>
              <w:widowControl w:val="0"/>
              <w:autoSpaceDE w:val="0"/>
              <w:autoSpaceDN w:val="0"/>
              <w:adjustRightInd w:val="0"/>
              <w:jc w:val="center"/>
              <w:rPr>
                <w:rFonts w:asciiTheme="majorHAnsi" w:eastAsiaTheme="minorEastAsia" w:hAnsiTheme="majorHAnsi" w:cs="Arial"/>
                <w:snapToGrid w:val="0"/>
                <w:sz w:val="19"/>
                <w:szCs w:val="19"/>
                <w:lang w:val="en-US"/>
              </w:rPr>
            </w:pPr>
            <w:r w:rsidRPr="008138EF">
              <w:rPr>
                <w:rFonts w:asciiTheme="majorHAnsi" w:eastAsiaTheme="minorEastAsia" w:hAnsiTheme="majorHAnsi" w:cs="Arial"/>
                <w:snapToGrid w:val="0"/>
                <w:sz w:val="19"/>
                <w:szCs w:val="19"/>
                <w:lang w:val="en-US"/>
              </w:rPr>
              <w:t>100%</w:t>
            </w:r>
          </w:p>
        </w:tc>
        <w:tc>
          <w:tcPr>
            <w:tcW w:w="358" w:type="pct"/>
            <w:vAlign w:val="center"/>
          </w:tcPr>
          <w:p w14:paraId="07BED340" w14:textId="77777777" w:rsidR="00A35060" w:rsidRPr="008138EF" w:rsidRDefault="00A35060" w:rsidP="002F5EB7">
            <w:pPr>
              <w:widowControl w:val="0"/>
              <w:autoSpaceDE w:val="0"/>
              <w:autoSpaceDN w:val="0"/>
              <w:adjustRightInd w:val="0"/>
              <w:jc w:val="center"/>
              <w:rPr>
                <w:rFonts w:asciiTheme="majorHAnsi" w:eastAsiaTheme="minorEastAsia" w:hAnsiTheme="majorHAnsi" w:cs="Arial"/>
                <w:snapToGrid w:val="0"/>
                <w:sz w:val="19"/>
                <w:szCs w:val="19"/>
                <w:lang w:val="en-US"/>
              </w:rPr>
            </w:pPr>
            <w:r w:rsidRPr="008138EF">
              <w:rPr>
                <w:rFonts w:asciiTheme="majorHAnsi" w:eastAsiaTheme="minorEastAsia" w:hAnsiTheme="majorHAnsi" w:cs="Arial"/>
                <w:snapToGrid w:val="0"/>
                <w:sz w:val="19"/>
                <w:szCs w:val="19"/>
                <w:lang w:val="en-US"/>
              </w:rPr>
              <w:t>100%</w:t>
            </w:r>
          </w:p>
        </w:tc>
        <w:tc>
          <w:tcPr>
            <w:tcW w:w="358" w:type="pct"/>
            <w:vAlign w:val="center"/>
          </w:tcPr>
          <w:p w14:paraId="3EBAF207" w14:textId="77777777" w:rsidR="00A35060" w:rsidRPr="008138EF" w:rsidRDefault="00A35060" w:rsidP="002F5EB7">
            <w:pPr>
              <w:widowControl w:val="0"/>
              <w:autoSpaceDE w:val="0"/>
              <w:autoSpaceDN w:val="0"/>
              <w:adjustRightInd w:val="0"/>
              <w:jc w:val="center"/>
              <w:rPr>
                <w:rFonts w:asciiTheme="majorHAnsi" w:eastAsiaTheme="minorEastAsia" w:hAnsiTheme="majorHAnsi" w:cs="Arial"/>
                <w:snapToGrid w:val="0"/>
                <w:sz w:val="19"/>
                <w:szCs w:val="19"/>
                <w:lang w:val="en-US"/>
              </w:rPr>
            </w:pPr>
            <w:r w:rsidRPr="008138EF">
              <w:rPr>
                <w:rFonts w:asciiTheme="majorHAnsi" w:eastAsiaTheme="minorEastAsia" w:hAnsiTheme="majorHAnsi" w:cs="Arial"/>
                <w:snapToGrid w:val="0"/>
                <w:sz w:val="19"/>
                <w:szCs w:val="19"/>
                <w:lang w:val="en-US"/>
              </w:rPr>
              <w:t>100%</w:t>
            </w:r>
          </w:p>
        </w:tc>
        <w:tc>
          <w:tcPr>
            <w:tcW w:w="358" w:type="pct"/>
            <w:vAlign w:val="center"/>
          </w:tcPr>
          <w:p w14:paraId="24E3BDBA" w14:textId="77777777" w:rsidR="00A35060" w:rsidRPr="008138EF" w:rsidRDefault="00A35060" w:rsidP="002F5EB7">
            <w:pPr>
              <w:widowControl w:val="0"/>
              <w:autoSpaceDE w:val="0"/>
              <w:autoSpaceDN w:val="0"/>
              <w:adjustRightInd w:val="0"/>
              <w:jc w:val="center"/>
              <w:rPr>
                <w:rFonts w:asciiTheme="majorHAnsi" w:eastAsiaTheme="minorEastAsia" w:hAnsiTheme="majorHAnsi" w:cs="Arial"/>
                <w:snapToGrid w:val="0"/>
                <w:sz w:val="19"/>
                <w:szCs w:val="19"/>
                <w:lang w:val="en-US"/>
              </w:rPr>
            </w:pPr>
            <w:r w:rsidRPr="008138EF">
              <w:rPr>
                <w:rFonts w:asciiTheme="majorHAnsi" w:eastAsiaTheme="minorEastAsia" w:hAnsiTheme="majorHAnsi" w:cs="Arial"/>
                <w:snapToGrid w:val="0"/>
                <w:sz w:val="19"/>
                <w:szCs w:val="19"/>
                <w:lang w:val="en-US"/>
              </w:rPr>
              <w:t>100%</w:t>
            </w:r>
          </w:p>
        </w:tc>
      </w:tr>
      <w:tr w:rsidR="00A35060" w:rsidRPr="008138EF" w14:paraId="24C03821" w14:textId="77777777" w:rsidTr="002F5EB7">
        <w:trPr>
          <w:trHeight w:val="510"/>
          <w:jc w:val="center"/>
        </w:trPr>
        <w:tc>
          <w:tcPr>
            <w:tcW w:w="692" w:type="pct"/>
            <w:shd w:val="clear" w:color="auto" w:fill="auto"/>
            <w:vAlign w:val="center"/>
          </w:tcPr>
          <w:p w14:paraId="1E2C850C" w14:textId="77777777" w:rsidR="00A35060" w:rsidRPr="000F768B" w:rsidRDefault="00A35060" w:rsidP="002F5EB7">
            <w:pPr>
              <w:pStyle w:val="Heading3"/>
              <w:keepNext w:val="0"/>
              <w:spacing w:before="0"/>
              <w:rPr>
                <w:rFonts w:cs="Arial"/>
                <w:b w:val="0"/>
                <w:color w:val="auto"/>
                <w:sz w:val="19"/>
                <w:szCs w:val="19"/>
              </w:rPr>
            </w:pPr>
            <w:r w:rsidRPr="000F768B">
              <w:rPr>
                <w:rFonts w:cs="Arial"/>
                <w:color w:val="auto"/>
                <w:sz w:val="19"/>
                <w:szCs w:val="19"/>
              </w:rPr>
              <w:t>Service level 3</w:t>
            </w:r>
          </w:p>
        </w:tc>
        <w:tc>
          <w:tcPr>
            <w:tcW w:w="359" w:type="pct"/>
            <w:vAlign w:val="center"/>
          </w:tcPr>
          <w:p w14:paraId="2CF8DB07" w14:textId="77777777" w:rsidR="00A35060" w:rsidRDefault="00A35060" w:rsidP="002F5EB7">
            <w:pPr>
              <w:widowControl w:val="0"/>
              <w:autoSpaceDE w:val="0"/>
              <w:autoSpaceDN w:val="0"/>
              <w:adjustRightInd w:val="0"/>
              <w:jc w:val="center"/>
              <w:rPr>
                <w:rFonts w:asciiTheme="majorHAnsi" w:eastAsiaTheme="minorEastAsia" w:hAnsiTheme="majorHAnsi" w:cs="Arial"/>
                <w:snapToGrid w:val="0"/>
                <w:sz w:val="19"/>
                <w:szCs w:val="19"/>
                <w:lang w:val="en-US"/>
              </w:rPr>
            </w:pPr>
            <w:r>
              <w:rPr>
                <w:rFonts w:asciiTheme="majorHAnsi" w:eastAsiaTheme="minorEastAsia" w:hAnsiTheme="majorHAnsi" w:cs="Arial"/>
                <w:snapToGrid w:val="0"/>
                <w:sz w:val="19"/>
                <w:szCs w:val="19"/>
                <w:lang w:val="en-US"/>
              </w:rPr>
              <w:t>99.55</w:t>
            </w:r>
            <w:r w:rsidRPr="000F768B">
              <w:rPr>
                <w:rFonts w:asciiTheme="majorHAnsi" w:eastAsiaTheme="minorEastAsia" w:hAnsiTheme="majorHAnsi" w:cs="Arial"/>
                <w:snapToGrid w:val="0"/>
                <w:sz w:val="19"/>
                <w:szCs w:val="19"/>
                <w:lang w:val="en-US"/>
              </w:rPr>
              <w:t>%</w:t>
            </w:r>
          </w:p>
        </w:tc>
        <w:tc>
          <w:tcPr>
            <w:tcW w:w="361" w:type="pct"/>
            <w:vAlign w:val="center"/>
          </w:tcPr>
          <w:p w14:paraId="61F761D3" w14:textId="77777777" w:rsidR="00A35060" w:rsidRDefault="00A35060" w:rsidP="002F5EB7">
            <w:pPr>
              <w:widowControl w:val="0"/>
              <w:autoSpaceDE w:val="0"/>
              <w:autoSpaceDN w:val="0"/>
              <w:adjustRightInd w:val="0"/>
              <w:jc w:val="center"/>
              <w:rPr>
                <w:rFonts w:asciiTheme="majorHAnsi" w:eastAsiaTheme="minorEastAsia" w:hAnsiTheme="majorHAnsi" w:cs="Arial"/>
                <w:snapToGrid w:val="0"/>
                <w:sz w:val="19"/>
                <w:szCs w:val="19"/>
                <w:lang w:val="en-US"/>
              </w:rPr>
            </w:pPr>
            <w:r>
              <w:rPr>
                <w:rFonts w:asciiTheme="majorHAnsi" w:eastAsiaTheme="minorEastAsia" w:hAnsiTheme="majorHAnsi" w:cs="Arial"/>
                <w:snapToGrid w:val="0"/>
                <w:sz w:val="19"/>
                <w:szCs w:val="19"/>
                <w:lang w:val="en-US"/>
              </w:rPr>
              <w:t>99.55</w:t>
            </w:r>
            <w:r w:rsidRPr="000F768B">
              <w:rPr>
                <w:rFonts w:asciiTheme="majorHAnsi" w:eastAsiaTheme="minorEastAsia" w:hAnsiTheme="majorHAnsi" w:cs="Arial"/>
                <w:snapToGrid w:val="0"/>
                <w:sz w:val="19"/>
                <w:szCs w:val="19"/>
                <w:lang w:val="en-US"/>
              </w:rPr>
              <w:t>%</w:t>
            </w:r>
          </w:p>
        </w:tc>
        <w:tc>
          <w:tcPr>
            <w:tcW w:w="360" w:type="pct"/>
            <w:vAlign w:val="center"/>
          </w:tcPr>
          <w:p w14:paraId="6A70C406" w14:textId="77777777" w:rsidR="00A35060" w:rsidRDefault="00A35060" w:rsidP="002F5EB7">
            <w:pPr>
              <w:widowControl w:val="0"/>
              <w:autoSpaceDE w:val="0"/>
              <w:autoSpaceDN w:val="0"/>
              <w:adjustRightInd w:val="0"/>
              <w:jc w:val="center"/>
              <w:rPr>
                <w:rFonts w:asciiTheme="majorHAnsi" w:eastAsiaTheme="minorEastAsia" w:hAnsiTheme="majorHAnsi" w:cs="Arial"/>
                <w:snapToGrid w:val="0"/>
                <w:sz w:val="19"/>
                <w:szCs w:val="19"/>
                <w:lang w:val="en-US"/>
              </w:rPr>
            </w:pPr>
            <w:r>
              <w:rPr>
                <w:rFonts w:asciiTheme="majorHAnsi" w:eastAsiaTheme="minorEastAsia" w:hAnsiTheme="majorHAnsi" w:cs="Arial"/>
                <w:snapToGrid w:val="0"/>
                <w:sz w:val="19"/>
                <w:szCs w:val="19"/>
                <w:lang w:val="en-US"/>
              </w:rPr>
              <w:t>98.46</w:t>
            </w:r>
            <w:r w:rsidRPr="000F768B">
              <w:rPr>
                <w:rFonts w:asciiTheme="majorHAnsi" w:eastAsiaTheme="minorEastAsia" w:hAnsiTheme="majorHAnsi" w:cs="Arial"/>
                <w:snapToGrid w:val="0"/>
                <w:sz w:val="19"/>
                <w:szCs w:val="19"/>
                <w:lang w:val="en-US"/>
              </w:rPr>
              <w:t>%</w:t>
            </w:r>
          </w:p>
        </w:tc>
        <w:tc>
          <w:tcPr>
            <w:tcW w:w="360" w:type="pct"/>
            <w:shd w:val="clear" w:color="auto" w:fill="auto"/>
            <w:vAlign w:val="center"/>
          </w:tcPr>
          <w:p w14:paraId="031D1B5C" w14:textId="77777777" w:rsidR="00A35060" w:rsidRPr="000F768B" w:rsidRDefault="00A35060" w:rsidP="002F5EB7">
            <w:pPr>
              <w:widowControl w:val="0"/>
              <w:autoSpaceDE w:val="0"/>
              <w:autoSpaceDN w:val="0"/>
              <w:adjustRightInd w:val="0"/>
              <w:jc w:val="center"/>
              <w:rPr>
                <w:rFonts w:asciiTheme="majorHAnsi" w:eastAsiaTheme="minorEastAsia" w:hAnsiTheme="majorHAnsi" w:cs="Arial"/>
                <w:snapToGrid w:val="0"/>
                <w:sz w:val="19"/>
                <w:szCs w:val="19"/>
                <w:lang w:val="en-US"/>
              </w:rPr>
            </w:pPr>
            <w:r>
              <w:rPr>
                <w:rFonts w:asciiTheme="majorHAnsi" w:eastAsiaTheme="minorEastAsia" w:hAnsiTheme="majorHAnsi" w:cs="Arial"/>
                <w:snapToGrid w:val="0"/>
                <w:sz w:val="19"/>
                <w:szCs w:val="19"/>
                <w:lang w:val="en-US"/>
              </w:rPr>
              <w:t>99.99</w:t>
            </w:r>
            <w:r w:rsidRPr="000F768B">
              <w:rPr>
                <w:rFonts w:asciiTheme="majorHAnsi" w:eastAsiaTheme="minorEastAsia" w:hAnsiTheme="majorHAnsi" w:cs="Arial"/>
                <w:snapToGrid w:val="0"/>
                <w:sz w:val="19"/>
                <w:szCs w:val="19"/>
                <w:lang w:val="en-US"/>
              </w:rPr>
              <w:t>%</w:t>
            </w:r>
          </w:p>
        </w:tc>
        <w:tc>
          <w:tcPr>
            <w:tcW w:w="360" w:type="pct"/>
            <w:shd w:val="clear" w:color="auto" w:fill="auto"/>
            <w:vAlign w:val="center"/>
          </w:tcPr>
          <w:p w14:paraId="0EAF5198" w14:textId="77777777" w:rsidR="00A35060" w:rsidRPr="000F768B" w:rsidRDefault="00A35060" w:rsidP="002F5EB7">
            <w:pPr>
              <w:widowControl w:val="0"/>
              <w:autoSpaceDE w:val="0"/>
              <w:autoSpaceDN w:val="0"/>
              <w:adjustRightInd w:val="0"/>
              <w:jc w:val="center"/>
              <w:rPr>
                <w:rFonts w:asciiTheme="majorHAnsi" w:eastAsiaTheme="minorEastAsia" w:hAnsiTheme="majorHAnsi" w:cs="Arial"/>
                <w:snapToGrid w:val="0"/>
                <w:sz w:val="19"/>
                <w:szCs w:val="19"/>
                <w:lang w:val="en-US"/>
              </w:rPr>
            </w:pPr>
            <w:r>
              <w:rPr>
                <w:rFonts w:asciiTheme="majorHAnsi" w:eastAsiaTheme="minorEastAsia" w:hAnsiTheme="majorHAnsi" w:cs="Arial"/>
                <w:snapToGrid w:val="0"/>
                <w:sz w:val="19"/>
                <w:szCs w:val="19"/>
                <w:lang w:val="en-US"/>
              </w:rPr>
              <w:t>99.99</w:t>
            </w:r>
            <w:r w:rsidRPr="000F768B">
              <w:rPr>
                <w:rFonts w:asciiTheme="majorHAnsi" w:eastAsiaTheme="minorEastAsia" w:hAnsiTheme="majorHAnsi" w:cs="Arial"/>
                <w:snapToGrid w:val="0"/>
                <w:sz w:val="19"/>
                <w:szCs w:val="19"/>
                <w:lang w:val="en-US"/>
              </w:rPr>
              <w:t>%</w:t>
            </w:r>
          </w:p>
        </w:tc>
        <w:tc>
          <w:tcPr>
            <w:tcW w:w="359" w:type="pct"/>
            <w:shd w:val="clear" w:color="auto" w:fill="auto"/>
            <w:vAlign w:val="center"/>
          </w:tcPr>
          <w:p w14:paraId="76D9FE66" w14:textId="77777777" w:rsidR="00A35060" w:rsidRPr="000F768B" w:rsidRDefault="00A35060" w:rsidP="002F5EB7">
            <w:pPr>
              <w:widowControl w:val="0"/>
              <w:autoSpaceDE w:val="0"/>
              <w:autoSpaceDN w:val="0"/>
              <w:adjustRightInd w:val="0"/>
              <w:jc w:val="center"/>
              <w:rPr>
                <w:rFonts w:asciiTheme="majorHAnsi" w:eastAsiaTheme="minorEastAsia" w:hAnsiTheme="majorHAnsi" w:cs="Arial"/>
                <w:snapToGrid w:val="0"/>
                <w:sz w:val="19"/>
                <w:szCs w:val="19"/>
                <w:lang w:val="en-US"/>
              </w:rPr>
            </w:pPr>
            <w:r>
              <w:rPr>
                <w:rFonts w:asciiTheme="majorHAnsi" w:eastAsiaTheme="minorEastAsia" w:hAnsiTheme="majorHAnsi" w:cs="Arial"/>
                <w:snapToGrid w:val="0"/>
                <w:sz w:val="19"/>
                <w:szCs w:val="19"/>
                <w:lang w:val="en-US"/>
              </w:rPr>
              <w:t>99.99</w:t>
            </w:r>
            <w:r w:rsidRPr="000F768B">
              <w:rPr>
                <w:rFonts w:asciiTheme="majorHAnsi" w:eastAsiaTheme="minorEastAsia" w:hAnsiTheme="majorHAnsi" w:cs="Arial"/>
                <w:snapToGrid w:val="0"/>
                <w:sz w:val="19"/>
                <w:szCs w:val="19"/>
                <w:lang w:val="en-US"/>
              </w:rPr>
              <w:t>%</w:t>
            </w:r>
          </w:p>
        </w:tc>
        <w:tc>
          <w:tcPr>
            <w:tcW w:w="359" w:type="pct"/>
            <w:vAlign w:val="center"/>
          </w:tcPr>
          <w:p w14:paraId="24017928" w14:textId="77777777" w:rsidR="00A35060" w:rsidRPr="000F768B" w:rsidRDefault="00A35060" w:rsidP="002F5EB7">
            <w:pPr>
              <w:widowControl w:val="0"/>
              <w:autoSpaceDE w:val="0"/>
              <w:autoSpaceDN w:val="0"/>
              <w:adjustRightInd w:val="0"/>
              <w:jc w:val="center"/>
              <w:rPr>
                <w:rFonts w:asciiTheme="majorHAnsi" w:eastAsiaTheme="minorEastAsia" w:hAnsiTheme="majorHAnsi" w:cs="Arial"/>
                <w:snapToGrid w:val="0"/>
                <w:sz w:val="19"/>
                <w:szCs w:val="19"/>
                <w:lang w:val="en-US"/>
              </w:rPr>
            </w:pPr>
            <w:r>
              <w:rPr>
                <w:rFonts w:asciiTheme="majorHAnsi" w:eastAsiaTheme="minorEastAsia" w:hAnsiTheme="majorHAnsi" w:cs="Arial"/>
                <w:snapToGrid w:val="0"/>
                <w:sz w:val="19"/>
                <w:szCs w:val="19"/>
                <w:lang w:val="en-US"/>
              </w:rPr>
              <w:t>98.99</w:t>
            </w:r>
            <w:r w:rsidRPr="000F768B">
              <w:rPr>
                <w:rFonts w:asciiTheme="majorHAnsi" w:eastAsiaTheme="minorEastAsia" w:hAnsiTheme="majorHAnsi" w:cs="Arial"/>
                <w:snapToGrid w:val="0"/>
                <w:sz w:val="19"/>
                <w:szCs w:val="19"/>
                <w:lang w:val="en-US"/>
              </w:rPr>
              <w:t>%</w:t>
            </w:r>
          </w:p>
        </w:tc>
        <w:tc>
          <w:tcPr>
            <w:tcW w:w="359" w:type="pct"/>
            <w:vAlign w:val="center"/>
          </w:tcPr>
          <w:p w14:paraId="6791AECC" w14:textId="77777777" w:rsidR="00A35060" w:rsidRPr="000F768B" w:rsidRDefault="00A35060" w:rsidP="002F5EB7">
            <w:pPr>
              <w:widowControl w:val="0"/>
              <w:autoSpaceDE w:val="0"/>
              <w:autoSpaceDN w:val="0"/>
              <w:adjustRightInd w:val="0"/>
              <w:jc w:val="center"/>
              <w:rPr>
                <w:rFonts w:asciiTheme="majorHAnsi" w:eastAsiaTheme="minorEastAsia" w:hAnsiTheme="majorHAnsi" w:cs="Arial"/>
                <w:snapToGrid w:val="0"/>
                <w:sz w:val="19"/>
                <w:szCs w:val="19"/>
                <w:lang w:val="en-US"/>
              </w:rPr>
            </w:pPr>
            <w:r>
              <w:rPr>
                <w:rFonts w:asciiTheme="majorHAnsi" w:eastAsiaTheme="minorEastAsia" w:hAnsiTheme="majorHAnsi" w:cs="Arial"/>
                <w:snapToGrid w:val="0"/>
                <w:sz w:val="19"/>
                <w:szCs w:val="19"/>
                <w:lang w:val="en-US"/>
              </w:rPr>
              <w:t>99.42</w:t>
            </w:r>
            <w:r w:rsidRPr="000F768B">
              <w:rPr>
                <w:rFonts w:asciiTheme="majorHAnsi" w:eastAsiaTheme="minorEastAsia" w:hAnsiTheme="majorHAnsi" w:cs="Arial"/>
                <w:snapToGrid w:val="0"/>
                <w:sz w:val="19"/>
                <w:szCs w:val="19"/>
                <w:lang w:val="en-US"/>
              </w:rPr>
              <w:t>%</w:t>
            </w:r>
          </w:p>
        </w:tc>
        <w:tc>
          <w:tcPr>
            <w:tcW w:w="359" w:type="pct"/>
            <w:vAlign w:val="center"/>
          </w:tcPr>
          <w:p w14:paraId="5AEBBBF2" w14:textId="77777777" w:rsidR="00A35060" w:rsidRPr="008138EF" w:rsidRDefault="00A35060" w:rsidP="002F5EB7">
            <w:pPr>
              <w:widowControl w:val="0"/>
              <w:autoSpaceDE w:val="0"/>
              <w:autoSpaceDN w:val="0"/>
              <w:adjustRightInd w:val="0"/>
              <w:jc w:val="center"/>
              <w:rPr>
                <w:rFonts w:asciiTheme="majorHAnsi" w:eastAsiaTheme="minorEastAsia" w:hAnsiTheme="majorHAnsi" w:cs="Arial"/>
                <w:snapToGrid w:val="0"/>
                <w:sz w:val="19"/>
                <w:szCs w:val="19"/>
                <w:lang w:val="en-US"/>
              </w:rPr>
            </w:pPr>
            <w:r w:rsidRPr="008138EF">
              <w:rPr>
                <w:rFonts w:asciiTheme="majorHAnsi" w:eastAsiaTheme="minorEastAsia" w:hAnsiTheme="majorHAnsi" w:cs="Arial"/>
                <w:snapToGrid w:val="0"/>
                <w:sz w:val="19"/>
                <w:szCs w:val="19"/>
                <w:lang w:val="en-US"/>
              </w:rPr>
              <w:t>97.53%</w:t>
            </w:r>
          </w:p>
        </w:tc>
        <w:tc>
          <w:tcPr>
            <w:tcW w:w="358" w:type="pct"/>
            <w:vAlign w:val="center"/>
          </w:tcPr>
          <w:p w14:paraId="20962C13" w14:textId="77777777" w:rsidR="00A35060" w:rsidRPr="008138EF" w:rsidRDefault="00A35060" w:rsidP="002F5EB7">
            <w:pPr>
              <w:widowControl w:val="0"/>
              <w:autoSpaceDE w:val="0"/>
              <w:autoSpaceDN w:val="0"/>
              <w:adjustRightInd w:val="0"/>
              <w:jc w:val="center"/>
              <w:rPr>
                <w:rFonts w:asciiTheme="majorHAnsi" w:eastAsiaTheme="minorEastAsia" w:hAnsiTheme="majorHAnsi" w:cs="Arial"/>
                <w:snapToGrid w:val="0"/>
                <w:sz w:val="19"/>
                <w:szCs w:val="19"/>
                <w:lang w:val="en-US"/>
              </w:rPr>
            </w:pPr>
            <w:r w:rsidRPr="008138EF">
              <w:rPr>
                <w:rFonts w:asciiTheme="majorHAnsi" w:eastAsiaTheme="minorEastAsia" w:hAnsiTheme="majorHAnsi" w:cs="Arial"/>
                <w:snapToGrid w:val="0"/>
                <w:sz w:val="19"/>
                <w:szCs w:val="19"/>
                <w:lang w:val="en-US"/>
              </w:rPr>
              <w:t>96.24%</w:t>
            </w:r>
          </w:p>
        </w:tc>
        <w:tc>
          <w:tcPr>
            <w:tcW w:w="358" w:type="pct"/>
            <w:vAlign w:val="center"/>
          </w:tcPr>
          <w:p w14:paraId="3C25A3BA" w14:textId="77777777" w:rsidR="00A35060" w:rsidRPr="008138EF" w:rsidRDefault="00A35060" w:rsidP="002F5EB7">
            <w:pPr>
              <w:widowControl w:val="0"/>
              <w:autoSpaceDE w:val="0"/>
              <w:autoSpaceDN w:val="0"/>
              <w:adjustRightInd w:val="0"/>
              <w:jc w:val="center"/>
              <w:rPr>
                <w:rFonts w:asciiTheme="majorHAnsi" w:eastAsiaTheme="minorEastAsia" w:hAnsiTheme="majorHAnsi" w:cs="Arial"/>
                <w:snapToGrid w:val="0"/>
                <w:sz w:val="19"/>
                <w:szCs w:val="19"/>
                <w:lang w:val="en-US"/>
              </w:rPr>
            </w:pPr>
            <w:r w:rsidRPr="008138EF">
              <w:rPr>
                <w:rFonts w:asciiTheme="majorHAnsi" w:eastAsiaTheme="minorEastAsia" w:hAnsiTheme="majorHAnsi" w:cs="Arial"/>
                <w:snapToGrid w:val="0"/>
                <w:sz w:val="19"/>
                <w:szCs w:val="19"/>
                <w:lang w:val="en-US"/>
              </w:rPr>
              <w:t>98.02%</w:t>
            </w:r>
          </w:p>
        </w:tc>
        <w:tc>
          <w:tcPr>
            <w:tcW w:w="358" w:type="pct"/>
            <w:vAlign w:val="center"/>
          </w:tcPr>
          <w:p w14:paraId="0B06F3B6" w14:textId="77777777" w:rsidR="00A35060" w:rsidRPr="008138EF" w:rsidRDefault="00A35060" w:rsidP="002F5EB7">
            <w:pPr>
              <w:widowControl w:val="0"/>
              <w:autoSpaceDE w:val="0"/>
              <w:autoSpaceDN w:val="0"/>
              <w:adjustRightInd w:val="0"/>
              <w:jc w:val="center"/>
              <w:rPr>
                <w:rFonts w:asciiTheme="majorHAnsi" w:eastAsiaTheme="minorEastAsia" w:hAnsiTheme="majorHAnsi" w:cs="Arial"/>
                <w:snapToGrid w:val="0"/>
                <w:sz w:val="19"/>
                <w:szCs w:val="19"/>
                <w:lang w:val="en-US"/>
              </w:rPr>
            </w:pPr>
            <w:r w:rsidRPr="008138EF">
              <w:rPr>
                <w:rFonts w:asciiTheme="majorHAnsi" w:eastAsiaTheme="minorEastAsia" w:hAnsiTheme="majorHAnsi" w:cs="Arial"/>
                <w:snapToGrid w:val="0"/>
                <w:sz w:val="19"/>
                <w:szCs w:val="19"/>
                <w:lang w:val="en-US"/>
              </w:rPr>
              <w:t>98.89%</w:t>
            </w:r>
          </w:p>
        </w:tc>
      </w:tr>
      <w:tr w:rsidR="00A35060" w:rsidRPr="008138EF" w14:paraId="2D69E3C1" w14:textId="77777777" w:rsidTr="002F5EB7">
        <w:trPr>
          <w:cantSplit/>
          <w:trHeight w:val="510"/>
          <w:jc w:val="center"/>
        </w:trPr>
        <w:tc>
          <w:tcPr>
            <w:tcW w:w="692" w:type="pct"/>
            <w:shd w:val="clear" w:color="auto" w:fill="auto"/>
            <w:vAlign w:val="center"/>
          </w:tcPr>
          <w:p w14:paraId="7D360780" w14:textId="77777777" w:rsidR="00A35060" w:rsidRPr="000F768B" w:rsidRDefault="00A35060" w:rsidP="002F5EB7">
            <w:pPr>
              <w:pStyle w:val="Heading3"/>
              <w:keepNext w:val="0"/>
              <w:spacing w:before="0"/>
              <w:rPr>
                <w:rFonts w:cs="Arial"/>
                <w:b w:val="0"/>
                <w:color w:val="auto"/>
                <w:sz w:val="19"/>
                <w:szCs w:val="19"/>
              </w:rPr>
            </w:pPr>
            <w:r w:rsidRPr="000F768B">
              <w:rPr>
                <w:rFonts w:cs="Arial"/>
                <w:color w:val="auto"/>
                <w:sz w:val="19"/>
                <w:szCs w:val="19"/>
              </w:rPr>
              <w:t>Service level 4</w:t>
            </w:r>
          </w:p>
        </w:tc>
        <w:tc>
          <w:tcPr>
            <w:tcW w:w="359" w:type="pct"/>
            <w:vAlign w:val="center"/>
          </w:tcPr>
          <w:p w14:paraId="1CCABE93" w14:textId="77777777" w:rsidR="00A35060" w:rsidRDefault="00A35060" w:rsidP="002F5EB7">
            <w:pPr>
              <w:widowControl w:val="0"/>
              <w:autoSpaceDE w:val="0"/>
              <w:autoSpaceDN w:val="0"/>
              <w:adjustRightInd w:val="0"/>
              <w:jc w:val="center"/>
              <w:rPr>
                <w:rFonts w:asciiTheme="majorHAnsi" w:eastAsiaTheme="minorEastAsia" w:hAnsiTheme="majorHAnsi" w:cs="Arial"/>
                <w:snapToGrid w:val="0"/>
                <w:sz w:val="19"/>
                <w:szCs w:val="19"/>
                <w:lang w:val="en-US"/>
              </w:rPr>
            </w:pPr>
            <w:r>
              <w:rPr>
                <w:rFonts w:asciiTheme="majorHAnsi" w:eastAsiaTheme="minorEastAsia" w:hAnsiTheme="majorHAnsi" w:cs="Arial"/>
                <w:snapToGrid w:val="0"/>
                <w:sz w:val="19"/>
                <w:szCs w:val="19"/>
                <w:lang w:val="en-US"/>
              </w:rPr>
              <w:t>100</w:t>
            </w:r>
            <w:r w:rsidRPr="000F768B">
              <w:rPr>
                <w:rFonts w:asciiTheme="majorHAnsi" w:eastAsiaTheme="minorEastAsia" w:hAnsiTheme="majorHAnsi" w:cs="Arial"/>
                <w:snapToGrid w:val="0"/>
                <w:sz w:val="19"/>
                <w:szCs w:val="19"/>
                <w:lang w:val="en-US"/>
              </w:rPr>
              <w:t>%</w:t>
            </w:r>
          </w:p>
        </w:tc>
        <w:tc>
          <w:tcPr>
            <w:tcW w:w="361" w:type="pct"/>
            <w:vAlign w:val="center"/>
          </w:tcPr>
          <w:p w14:paraId="28FDD7A8" w14:textId="77777777" w:rsidR="00A35060" w:rsidRDefault="00A35060" w:rsidP="002F5EB7">
            <w:pPr>
              <w:widowControl w:val="0"/>
              <w:autoSpaceDE w:val="0"/>
              <w:autoSpaceDN w:val="0"/>
              <w:adjustRightInd w:val="0"/>
              <w:jc w:val="center"/>
              <w:rPr>
                <w:rFonts w:asciiTheme="majorHAnsi" w:eastAsiaTheme="minorEastAsia" w:hAnsiTheme="majorHAnsi" w:cs="Arial"/>
                <w:snapToGrid w:val="0"/>
                <w:sz w:val="19"/>
                <w:szCs w:val="19"/>
                <w:lang w:val="en-US"/>
              </w:rPr>
            </w:pPr>
            <w:r>
              <w:rPr>
                <w:rFonts w:asciiTheme="majorHAnsi" w:eastAsiaTheme="minorEastAsia" w:hAnsiTheme="majorHAnsi" w:cs="Arial"/>
                <w:snapToGrid w:val="0"/>
                <w:sz w:val="19"/>
                <w:szCs w:val="19"/>
                <w:lang w:val="en-US"/>
              </w:rPr>
              <w:t>92.86</w:t>
            </w:r>
            <w:r w:rsidRPr="000F768B">
              <w:rPr>
                <w:rFonts w:asciiTheme="majorHAnsi" w:eastAsiaTheme="minorEastAsia" w:hAnsiTheme="majorHAnsi" w:cs="Arial"/>
                <w:snapToGrid w:val="0"/>
                <w:sz w:val="19"/>
                <w:szCs w:val="19"/>
                <w:lang w:val="en-US"/>
              </w:rPr>
              <w:t>%</w:t>
            </w:r>
          </w:p>
        </w:tc>
        <w:tc>
          <w:tcPr>
            <w:tcW w:w="360" w:type="pct"/>
            <w:vAlign w:val="center"/>
          </w:tcPr>
          <w:p w14:paraId="2D472219" w14:textId="77777777" w:rsidR="00A35060" w:rsidRDefault="00A35060" w:rsidP="002F5EB7">
            <w:pPr>
              <w:widowControl w:val="0"/>
              <w:autoSpaceDE w:val="0"/>
              <w:autoSpaceDN w:val="0"/>
              <w:adjustRightInd w:val="0"/>
              <w:jc w:val="center"/>
              <w:rPr>
                <w:rFonts w:asciiTheme="majorHAnsi" w:eastAsiaTheme="minorEastAsia" w:hAnsiTheme="majorHAnsi" w:cs="Arial"/>
                <w:snapToGrid w:val="0"/>
                <w:sz w:val="19"/>
                <w:szCs w:val="19"/>
                <w:lang w:val="en-US"/>
              </w:rPr>
            </w:pPr>
            <w:r>
              <w:rPr>
                <w:rFonts w:asciiTheme="majorHAnsi" w:eastAsiaTheme="minorEastAsia" w:hAnsiTheme="majorHAnsi" w:cs="Arial"/>
                <w:snapToGrid w:val="0"/>
                <w:sz w:val="19"/>
                <w:szCs w:val="19"/>
                <w:lang w:val="en-US"/>
              </w:rPr>
              <w:t>91.67</w:t>
            </w:r>
            <w:r w:rsidRPr="000F768B">
              <w:rPr>
                <w:rFonts w:asciiTheme="majorHAnsi" w:eastAsiaTheme="minorEastAsia" w:hAnsiTheme="majorHAnsi" w:cs="Arial"/>
                <w:snapToGrid w:val="0"/>
                <w:sz w:val="19"/>
                <w:szCs w:val="19"/>
                <w:lang w:val="en-US"/>
              </w:rPr>
              <w:t>%</w:t>
            </w:r>
          </w:p>
        </w:tc>
        <w:tc>
          <w:tcPr>
            <w:tcW w:w="360" w:type="pct"/>
            <w:shd w:val="clear" w:color="auto" w:fill="auto"/>
            <w:vAlign w:val="center"/>
          </w:tcPr>
          <w:p w14:paraId="1CF3D94C" w14:textId="77777777" w:rsidR="00A35060" w:rsidRPr="000F768B" w:rsidRDefault="00A35060" w:rsidP="002F5EB7">
            <w:pPr>
              <w:widowControl w:val="0"/>
              <w:autoSpaceDE w:val="0"/>
              <w:autoSpaceDN w:val="0"/>
              <w:adjustRightInd w:val="0"/>
              <w:jc w:val="center"/>
              <w:rPr>
                <w:rFonts w:asciiTheme="majorHAnsi" w:eastAsiaTheme="minorEastAsia" w:hAnsiTheme="majorHAnsi" w:cs="Arial"/>
                <w:snapToGrid w:val="0"/>
                <w:sz w:val="19"/>
                <w:szCs w:val="19"/>
                <w:lang w:val="en-US"/>
              </w:rPr>
            </w:pPr>
            <w:r>
              <w:rPr>
                <w:rFonts w:asciiTheme="majorHAnsi" w:eastAsiaTheme="minorEastAsia" w:hAnsiTheme="majorHAnsi" w:cs="Arial"/>
                <w:snapToGrid w:val="0"/>
                <w:sz w:val="19"/>
                <w:szCs w:val="19"/>
                <w:lang w:val="en-US"/>
              </w:rPr>
              <w:t>99.92</w:t>
            </w:r>
            <w:r w:rsidRPr="000F768B">
              <w:rPr>
                <w:rFonts w:asciiTheme="majorHAnsi" w:eastAsiaTheme="minorEastAsia" w:hAnsiTheme="majorHAnsi" w:cs="Arial"/>
                <w:snapToGrid w:val="0"/>
                <w:sz w:val="19"/>
                <w:szCs w:val="19"/>
                <w:lang w:val="en-US"/>
              </w:rPr>
              <w:t>%</w:t>
            </w:r>
          </w:p>
        </w:tc>
        <w:tc>
          <w:tcPr>
            <w:tcW w:w="360" w:type="pct"/>
            <w:shd w:val="clear" w:color="auto" w:fill="auto"/>
            <w:vAlign w:val="center"/>
          </w:tcPr>
          <w:p w14:paraId="51E405A3" w14:textId="77777777" w:rsidR="00A35060" w:rsidRPr="000F768B" w:rsidRDefault="00A35060" w:rsidP="002F5EB7">
            <w:pPr>
              <w:widowControl w:val="0"/>
              <w:autoSpaceDE w:val="0"/>
              <w:autoSpaceDN w:val="0"/>
              <w:adjustRightInd w:val="0"/>
              <w:jc w:val="center"/>
              <w:rPr>
                <w:rFonts w:asciiTheme="majorHAnsi" w:eastAsiaTheme="minorEastAsia" w:hAnsiTheme="majorHAnsi" w:cs="Arial"/>
                <w:snapToGrid w:val="0"/>
                <w:sz w:val="19"/>
                <w:szCs w:val="19"/>
                <w:lang w:val="en-US"/>
              </w:rPr>
            </w:pPr>
            <w:r>
              <w:rPr>
                <w:rFonts w:asciiTheme="majorHAnsi" w:eastAsiaTheme="minorEastAsia" w:hAnsiTheme="majorHAnsi" w:cs="Arial"/>
                <w:snapToGrid w:val="0"/>
                <w:sz w:val="19"/>
                <w:szCs w:val="19"/>
                <w:lang w:val="en-US"/>
              </w:rPr>
              <w:t>100</w:t>
            </w:r>
            <w:r w:rsidRPr="000F768B">
              <w:rPr>
                <w:rFonts w:asciiTheme="majorHAnsi" w:eastAsiaTheme="minorEastAsia" w:hAnsiTheme="majorHAnsi" w:cs="Arial"/>
                <w:snapToGrid w:val="0"/>
                <w:sz w:val="19"/>
                <w:szCs w:val="19"/>
                <w:lang w:val="en-US"/>
              </w:rPr>
              <w:t>%</w:t>
            </w:r>
          </w:p>
        </w:tc>
        <w:tc>
          <w:tcPr>
            <w:tcW w:w="359" w:type="pct"/>
            <w:shd w:val="clear" w:color="auto" w:fill="auto"/>
            <w:vAlign w:val="center"/>
          </w:tcPr>
          <w:p w14:paraId="33B90D91" w14:textId="77777777" w:rsidR="00A35060" w:rsidRPr="000F768B" w:rsidRDefault="00A35060" w:rsidP="002F5EB7">
            <w:pPr>
              <w:widowControl w:val="0"/>
              <w:autoSpaceDE w:val="0"/>
              <w:autoSpaceDN w:val="0"/>
              <w:adjustRightInd w:val="0"/>
              <w:jc w:val="center"/>
              <w:rPr>
                <w:rFonts w:asciiTheme="majorHAnsi" w:eastAsiaTheme="minorEastAsia" w:hAnsiTheme="majorHAnsi" w:cs="Arial"/>
                <w:snapToGrid w:val="0"/>
                <w:sz w:val="19"/>
                <w:szCs w:val="19"/>
                <w:lang w:val="en-US"/>
              </w:rPr>
            </w:pPr>
            <w:r>
              <w:rPr>
                <w:rFonts w:asciiTheme="majorHAnsi" w:eastAsiaTheme="minorEastAsia" w:hAnsiTheme="majorHAnsi" w:cs="Arial"/>
                <w:snapToGrid w:val="0"/>
                <w:sz w:val="19"/>
                <w:szCs w:val="19"/>
                <w:lang w:val="en-US"/>
              </w:rPr>
              <w:t>100</w:t>
            </w:r>
            <w:r w:rsidRPr="000F768B">
              <w:rPr>
                <w:rFonts w:asciiTheme="majorHAnsi" w:eastAsiaTheme="minorEastAsia" w:hAnsiTheme="majorHAnsi" w:cs="Arial"/>
                <w:snapToGrid w:val="0"/>
                <w:sz w:val="19"/>
                <w:szCs w:val="19"/>
                <w:lang w:val="en-US"/>
              </w:rPr>
              <w:t>%</w:t>
            </w:r>
          </w:p>
        </w:tc>
        <w:tc>
          <w:tcPr>
            <w:tcW w:w="359" w:type="pct"/>
            <w:vAlign w:val="center"/>
          </w:tcPr>
          <w:p w14:paraId="5D4A34DD" w14:textId="77777777" w:rsidR="00A35060" w:rsidRPr="000F768B" w:rsidRDefault="00A35060" w:rsidP="002F5EB7">
            <w:pPr>
              <w:widowControl w:val="0"/>
              <w:autoSpaceDE w:val="0"/>
              <w:autoSpaceDN w:val="0"/>
              <w:adjustRightInd w:val="0"/>
              <w:jc w:val="center"/>
              <w:rPr>
                <w:rFonts w:asciiTheme="majorHAnsi" w:eastAsiaTheme="minorEastAsia" w:hAnsiTheme="majorHAnsi" w:cs="Arial"/>
                <w:snapToGrid w:val="0"/>
                <w:sz w:val="19"/>
                <w:szCs w:val="19"/>
                <w:lang w:val="en-US"/>
              </w:rPr>
            </w:pPr>
            <w:r>
              <w:rPr>
                <w:rFonts w:asciiTheme="majorHAnsi" w:eastAsiaTheme="minorEastAsia" w:hAnsiTheme="majorHAnsi" w:cs="Arial"/>
                <w:snapToGrid w:val="0"/>
                <w:sz w:val="19"/>
                <w:szCs w:val="19"/>
                <w:lang w:val="en-US"/>
              </w:rPr>
              <w:t>92.86</w:t>
            </w:r>
            <w:r w:rsidRPr="000F768B">
              <w:rPr>
                <w:rFonts w:asciiTheme="majorHAnsi" w:eastAsiaTheme="minorEastAsia" w:hAnsiTheme="majorHAnsi" w:cs="Arial"/>
                <w:snapToGrid w:val="0"/>
                <w:sz w:val="19"/>
                <w:szCs w:val="19"/>
                <w:lang w:val="en-US"/>
              </w:rPr>
              <w:t>%</w:t>
            </w:r>
          </w:p>
        </w:tc>
        <w:tc>
          <w:tcPr>
            <w:tcW w:w="359" w:type="pct"/>
            <w:vAlign w:val="center"/>
          </w:tcPr>
          <w:p w14:paraId="02DADD2D" w14:textId="77777777" w:rsidR="00A35060" w:rsidRPr="000F768B" w:rsidRDefault="00A35060" w:rsidP="002F5EB7">
            <w:pPr>
              <w:widowControl w:val="0"/>
              <w:autoSpaceDE w:val="0"/>
              <w:autoSpaceDN w:val="0"/>
              <w:adjustRightInd w:val="0"/>
              <w:jc w:val="center"/>
              <w:rPr>
                <w:rFonts w:asciiTheme="majorHAnsi" w:eastAsiaTheme="minorEastAsia" w:hAnsiTheme="majorHAnsi" w:cs="Arial"/>
                <w:snapToGrid w:val="0"/>
                <w:sz w:val="19"/>
                <w:szCs w:val="19"/>
                <w:lang w:val="en-US"/>
              </w:rPr>
            </w:pPr>
            <w:r>
              <w:rPr>
                <w:rFonts w:asciiTheme="majorHAnsi" w:eastAsiaTheme="minorEastAsia" w:hAnsiTheme="majorHAnsi" w:cs="Arial"/>
                <w:snapToGrid w:val="0"/>
                <w:sz w:val="19"/>
                <w:szCs w:val="19"/>
                <w:lang w:val="en-US"/>
              </w:rPr>
              <w:t>100</w:t>
            </w:r>
            <w:r w:rsidRPr="000F768B">
              <w:rPr>
                <w:rFonts w:asciiTheme="majorHAnsi" w:eastAsiaTheme="minorEastAsia" w:hAnsiTheme="majorHAnsi" w:cs="Arial"/>
                <w:snapToGrid w:val="0"/>
                <w:sz w:val="19"/>
                <w:szCs w:val="19"/>
                <w:lang w:val="en-US"/>
              </w:rPr>
              <w:t>%</w:t>
            </w:r>
          </w:p>
        </w:tc>
        <w:tc>
          <w:tcPr>
            <w:tcW w:w="359" w:type="pct"/>
            <w:vAlign w:val="center"/>
          </w:tcPr>
          <w:p w14:paraId="2163C77D" w14:textId="77777777" w:rsidR="00A35060" w:rsidRPr="008138EF" w:rsidRDefault="00A35060" w:rsidP="002F5EB7">
            <w:pPr>
              <w:widowControl w:val="0"/>
              <w:autoSpaceDE w:val="0"/>
              <w:autoSpaceDN w:val="0"/>
              <w:adjustRightInd w:val="0"/>
              <w:jc w:val="center"/>
              <w:rPr>
                <w:rFonts w:asciiTheme="majorHAnsi" w:eastAsiaTheme="minorEastAsia" w:hAnsiTheme="majorHAnsi" w:cs="Arial"/>
                <w:snapToGrid w:val="0"/>
                <w:sz w:val="19"/>
                <w:szCs w:val="19"/>
                <w:lang w:val="en-US"/>
              </w:rPr>
            </w:pPr>
            <w:r w:rsidRPr="008138EF">
              <w:rPr>
                <w:rFonts w:asciiTheme="majorHAnsi" w:eastAsiaTheme="minorEastAsia" w:hAnsiTheme="majorHAnsi" w:cs="Arial"/>
                <w:snapToGrid w:val="0"/>
                <w:sz w:val="19"/>
                <w:szCs w:val="19"/>
                <w:lang w:val="en-US"/>
              </w:rPr>
              <w:t>100%</w:t>
            </w:r>
          </w:p>
        </w:tc>
        <w:tc>
          <w:tcPr>
            <w:tcW w:w="358" w:type="pct"/>
            <w:vAlign w:val="center"/>
          </w:tcPr>
          <w:p w14:paraId="0BE8CC79" w14:textId="77777777" w:rsidR="00A35060" w:rsidRPr="008138EF" w:rsidRDefault="00A35060" w:rsidP="002F5EB7">
            <w:pPr>
              <w:widowControl w:val="0"/>
              <w:autoSpaceDE w:val="0"/>
              <w:autoSpaceDN w:val="0"/>
              <w:adjustRightInd w:val="0"/>
              <w:jc w:val="center"/>
              <w:rPr>
                <w:rFonts w:asciiTheme="majorHAnsi" w:eastAsiaTheme="minorEastAsia" w:hAnsiTheme="majorHAnsi" w:cs="Arial"/>
                <w:snapToGrid w:val="0"/>
                <w:sz w:val="19"/>
                <w:szCs w:val="19"/>
                <w:lang w:val="en-US"/>
              </w:rPr>
            </w:pPr>
            <w:r w:rsidRPr="008138EF">
              <w:rPr>
                <w:rFonts w:asciiTheme="majorHAnsi" w:eastAsiaTheme="minorEastAsia" w:hAnsiTheme="majorHAnsi" w:cs="Arial"/>
                <w:snapToGrid w:val="0"/>
                <w:sz w:val="19"/>
                <w:szCs w:val="19"/>
                <w:lang w:val="en-US"/>
              </w:rPr>
              <w:t>93.11%</w:t>
            </w:r>
          </w:p>
        </w:tc>
        <w:tc>
          <w:tcPr>
            <w:tcW w:w="358" w:type="pct"/>
            <w:vAlign w:val="center"/>
          </w:tcPr>
          <w:p w14:paraId="7CF90210" w14:textId="77777777" w:rsidR="00A35060" w:rsidRPr="008138EF" w:rsidRDefault="00A35060" w:rsidP="002F5EB7">
            <w:pPr>
              <w:widowControl w:val="0"/>
              <w:autoSpaceDE w:val="0"/>
              <w:autoSpaceDN w:val="0"/>
              <w:adjustRightInd w:val="0"/>
              <w:jc w:val="center"/>
              <w:rPr>
                <w:rFonts w:asciiTheme="majorHAnsi" w:eastAsiaTheme="minorEastAsia" w:hAnsiTheme="majorHAnsi" w:cs="Arial"/>
                <w:snapToGrid w:val="0"/>
                <w:sz w:val="19"/>
                <w:szCs w:val="19"/>
                <w:lang w:val="en-US"/>
              </w:rPr>
            </w:pPr>
            <w:r w:rsidRPr="008138EF">
              <w:rPr>
                <w:rFonts w:asciiTheme="majorHAnsi" w:eastAsiaTheme="minorEastAsia" w:hAnsiTheme="majorHAnsi" w:cs="Arial"/>
                <w:snapToGrid w:val="0"/>
                <w:sz w:val="19"/>
                <w:szCs w:val="19"/>
                <w:lang w:val="en-US"/>
              </w:rPr>
              <w:t>94.75%</w:t>
            </w:r>
          </w:p>
        </w:tc>
        <w:tc>
          <w:tcPr>
            <w:tcW w:w="358" w:type="pct"/>
            <w:vAlign w:val="center"/>
          </w:tcPr>
          <w:p w14:paraId="77D12448" w14:textId="77777777" w:rsidR="00A35060" w:rsidRPr="008138EF" w:rsidRDefault="00A35060" w:rsidP="002F5EB7">
            <w:pPr>
              <w:widowControl w:val="0"/>
              <w:autoSpaceDE w:val="0"/>
              <w:autoSpaceDN w:val="0"/>
              <w:adjustRightInd w:val="0"/>
              <w:jc w:val="center"/>
              <w:rPr>
                <w:rFonts w:asciiTheme="majorHAnsi" w:eastAsiaTheme="minorEastAsia" w:hAnsiTheme="majorHAnsi" w:cs="Arial"/>
                <w:snapToGrid w:val="0"/>
                <w:sz w:val="19"/>
                <w:szCs w:val="19"/>
                <w:lang w:val="en-US"/>
              </w:rPr>
            </w:pPr>
            <w:r w:rsidRPr="008138EF">
              <w:rPr>
                <w:rFonts w:asciiTheme="majorHAnsi" w:eastAsiaTheme="minorEastAsia" w:hAnsiTheme="majorHAnsi" w:cs="Arial"/>
                <w:snapToGrid w:val="0"/>
                <w:sz w:val="19"/>
                <w:szCs w:val="19"/>
                <w:lang w:val="en-US"/>
              </w:rPr>
              <w:t>100%</w:t>
            </w:r>
          </w:p>
        </w:tc>
      </w:tr>
    </w:tbl>
    <w:p w14:paraId="40BB3192" w14:textId="77777777" w:rsidR="00A35060" w:rsidRDefault="00A35060" w:rsidP="00A35060">
      <w:pPr>
        <w:pStyle w:val="NoSpacing"/>
        <w:rPr>
          <w:rFonts w:asciiTheme="majorHAnsi" w:hAnsiTheme="majorHAnsi"/>
        </w:rPr>
      </w:pPr>
    </w:p>
    <w:p w14:paraId="5BDCCD42" w14:textId="77777777" w:rsidR="00A35060" w:rsidRPr="000C5347" w:rsidRDefault="00A35060" w:rsidP="00A35060">
      <w:pPr>
        <w:pStyle w:val="NoSpacing"/>
        <w:rPr>
          <w:rFonts w:asciiTheme="majorHAnsi" w:hAnsiTheme="majorHAnsi"/>
        </w:rPr>
      </w:pPr>
      <w:r w:rsidRPr="000C5347">
        <w:rPr>
          <w:rFonts w:asciiTheme="majorHAnsi" w:hAnsiTheme="majorHAnsi"/>
        </w:rPr>
        <w:t xml:space="preserve">The outreach service provider has reported fully meeting all service levels in each quarter in 2015-16, with the exception noted in November 2015. The Department considers the performance of the outreach service provider to be consistent with its obligations in the Outreach Services Agreement. </w:t>
      </w:r>
    </w:p>
    <w:p w14:paraId="728510DF" w14:textId="77777777" w:rsidR="005B5C58" w:rsidRDefault="005B5C58" w:rsidP="006B3774">
      <w:pPr>
        <w:pStyle w:val="Heading3"/>
      </w:pPr>
      <w:r w:rsidRPr="003D09F1">
        <w:lastRenderedPageBreak/>
        <w:t xml:space="preserve">Outreach service provider performance against </w:t>
      </w:r>
      <w:r w:rsidRPr="0060762A">
        <w:t>Key Activity Measures (KAMs)</w:t>
      </w:r>
      <w:r>
        <w:t xml:space="preserve"> </w:t>
      </w:r>
    </w:p>
    <w:p w14:paraId="728510E0" w14:textId="664B3F1A" w:rsidR="005B5C58" w:rsidRPr="006B3774" w:rsidRDefault="00076137" w:rsidP="006B3774">
      <w:pPr>
        <w:rPr>
          <w:rFonts w:asciiTheme="majorHAnsi" w:hAnsiTheme="majorHAnsi"/>
        </w:rPr>
      </w:pPr>
      <w:r w:rsidRPr="006B3774">
        <w:rPr>
          <w:rFonts w:asciiTheme="majorHAnsi" w:hAnsiTheme="majorHAnsi"/>
        </w:rPr>
        <w:t>In</w:t>
      </w:r>
      <w:r w:rsidR="005B5C58" w:rsidRPr="006B3774">
        <w:rPr>
          <w:rFonts w:asciiTheme="majorHAnsi" w:hAnsiTheme="majorHAnsi"/>
        </w:rPr>
        <w:t xml:space="preserve"> addition to the service levels, the performance of the outreach service provider in 2015-16 </w:t>
      </w:r>
      <w:r w:rsidR="009233AE">
        <w:rPr>
          <w:rFonts w:asciiTheme="majorHAnsi" w:hAnsiTheme="majorHAnsi"/>
        </w:rPr>
        <w:t>wa</w:t>
      </w:r>
      <w:r w:rsidR="005B5C58" w:rsidRPr="006B3774">
        <w:rPr>
          <w:rFonts w:asciiTheme="majorHAnsi" w:hAnsiTheme="majorHAnsi"/>
        </w:rPr>
        <w:t xml:space="preserve">s measured against a number of Key Activity Measures (KAMs) and Key Performance Indicators (KPIs). </w:t>
      </w:r>
    </w:p>
    <w:p w14:paraId="728510E1" w14:textId="60ACC335" w:rsidR="005B5C58" w:rsidRPr="006B3774" w:rsidRDefault="005B5C58" w:rsidP="006B3774">
      <w:pPr>
        <w:rPr>
          <w:rFonts w:asciiTheme="majorHAnsi" w:hAnsiTheme="majorHAnsi"/>
          <w:szCs w:val="24"/>
        </w:rPr>
      </w:pPr>
      <w:r w:rsidRPr="006B3774">
        <w:rPr>
          <w:rFonts w:asciiTheme="majorHAnsi" w:hAnsiTheme="majorHAnsi"/>
          <w:szCs w:val="24"/>
        </w:rPr>
        <w:t xml:space="preserve">The outreach service provider’s performance against these measures, along with associated annual targets, are outlined </w:t>
      </w:r>
      <w:r w:rsidR="00333144">
        <w:rPr>
          <w:rFonts w:asciiTheme="majorHAnsi" w:hAnsiTheme="majorHAnsi"/>
          <w:szCs w:val="24"/>
        </w:rPr>
        <w:t xml:space="preserve">in </w:t>
      </w:r>
      <w:r w:rsidR="00A35060">
        <w:rPr>
          <w:rFonts w:asciiTheme="majorHAnsi" w:hAnsiTheme="majorHAnsi"/>
          <w:szCs w:val="24"/>
        </w:rPr>
        <w:t>the t</w:t>
      </w:r>
      <w:r w:rsidR="00333144">
        <w:rPr>
          <w:rFonts w:asciiTheme="majorHAnsi" w:hAnsiTheme="majorHAnsi"/>
          <w:szCs w:val="24"/>
        </w:rPr>
        <w:t xml:space="preserve">able </w:t>
      </w:r>
      <w:r w:rsidRPr="006B3774">
        <w:rPr>
          <w:rFonts w:asciiTheme="majorHAnsi" w:hAnsiTheme="majorHAnsi"/>
          <w:szCs w:val="24"/>
        </w:rPr>
        <w:t>below:</w:t>
      </w:r>
    </w:p>
    <w:p w14:paraId="728510E2" w14:textId="77777777" w:rsidR="005B5C58" w:rsidRPr="00076137" w:rsidRDefault="00333144" w:rsidP="00076137">
      <w:pPr>
        <w:pStyle w:val="Tablefigureheading"/>
        <w:rPr>
          <w:rStyle w:val="Strong"/>
          <w:b/>
          <w:bCs w:val="0"/>
        </w:rPr>
      </w:pPr>
      <w:r>
        <w:rPr>
          <w:rStyle w:val="Strong"/>
          <w:b/>
          <w:bCs w:val="0"/>
        </w:rPr>
        <w:t xml:space="preserve">Table 4. </w:t>
      </w:r>
      <w:r w:rsidR="005B5C58" w:rsidRPr="00076137">
        <w:rPr>
          <w:rStyle w:val="Strong"/>
          <w:b/>
          <w:bCs w:val="0"/>
        </w:rPr>
        <w:t>Outreach service provider performance against Key Activity Measures (KAMs)</w:t>
      </w:r>
    </w:p>
    <w:tbl>
      <w:tblPr>
        <w:tblStyle w:val="TableGrid"/>
        <w:tblW w:w="8277" w:type="dxa"/>
        <w:jc w:val="center"/>
        <w:tblBorders>
          <w:top w:val="none" w:sz="0" w:space="0" w:color="auto"/>
          <w:left w:val="none" w:sz="0" w:space="0" w:color="auto"/>
          <w:right w:val="none" w:sz="0" w:space="0" w:color="auto"/>
          <w:insideV w:val="none" w:sz="0" w:space="0" w:color="auto"/>
        </w:tblBorders>
        <w:tblLayout w:type="fixed"/>
        <w:tblCellMar>
          <w:top w:w="85" w:type="dxa"/>
          <w:left w:w="0" w:type="dxa"/>
          <w:bottom w:w="85" w:type="dxa"/>
          <w:right w:w="0" w:type="dxa"/>
        </w:tblCellMar>
        <w:tblLook w:val="04A0" w:firstRow="1" w:lastRow="0" w:firstColumn="1" w:lastColumn="0" w:noHBand="0" w:noVBand="1"/>
      </w:tblPr>
      <w:tblGrid>
        <w:gridCol w:w="2835"/>
        <w:gridCol w:w="907"/>
        <w:gridCol w:w="907"/>
        <w:gridCol w:w="907"/>
        <w:gridCol w:w="907"/>
        <w:gridCol w:w="907"/>
        <w:gridCol w:w="907"/>
      </w:tblGrid>
      <w:tr w:rsidR="00A35060" w:rsidRPr="000F768B" w14:paraId="3D858E86" w14:textId="77777777" w:rsidTr="00A35060">
        <w:trPr>
          <w:trHeight w:val="454"/>
          <w:tblHeader/>
          <w:jc w:val="center"/>
        </w:trPr>
        <w:tc>
          <w:tcPr>
            <w:tcW w:w="2835" w:type="dxa"/>
            <w:vAlign w:val="center"/>
          </w:tcPr>
          <w:p w14:paraId="10C1EB0A" w14:textId="77777777" w:rsidR="00A35060" w:rsidRPr="000F768B" w:rsidRDefault="00A35060" w:rsidP="002F5EB7">
            <w:pPr>
              <w:keepNext/>
              <w:rPr>
                <w:rFonts w:asciiTheme="majorHAnsi" w:hAnsiTheme="majorHAnsi" w:cs="Arial"/>
                <w:sz w:val="18"/>
                <w:szCs w:val="18"/>
              </w:rPr>
            </w:pPr>
          </w:p>
        </w:tc>
        <w:tc>
          <w:tcPr>
            <w:tcW w:w="907" w:type="dxa"/>
            <w:shd w:val="clear" w:color="auto" w:fill="auto"/>
            <w:vAlign w:val="center"/>
          </w:tcPr>
          <w:p w14:paraId="7A6292DB" w14:textId="77777777" w:rsidR="00A35060" w:rsidRPr="000F768B" w:rsidRDefault="00A35060" w:rsidP="002F5EB7">
            <w:pPr>
              <w:keepNext/>
              <w:jc w:val="center"/>
              <w:rPr>
                <w:rFonts w:asciiTheme="majorHAnsi" w:hAnsiTheme="majorHAnsi" w:cs="Arial"/>
                <w:b/>
                <w:sz w:val="18"/>
                <w:szCs w:val="18"/>
              </w:rPr>
            </w:pPr>
            <w:r>
              <w:rPr>
                <w:rFonts w:asciiTheme="majorHAnsi" w:hAnsiTheme="majorHAnsi" w:cs="Arial"/>
                <w:b/>
                <w:sz w:val="18"/>
                <w:szCs w:val="18"/>
              </w:rPr>
              <w:t>Q1</w:t>
            </w:r>
            <w:r>
              <w:rPr>
                <w:rFonts w:asciiTheme="majorHAnsi" w:hAnsiTheme="majorHAnsi" w:cs="Arial"/>
                <w:b/>
                <w:sz w:val="18"/>
                <w:szCs w:val="18"/>
              </w:rPr>
              <w:br/>
              <w:t>2015</w:t>
            </w:r>
            <w:r w:rsidRPr="000F768B">
              <w:rPr>
                <w:rFonts w:asciiTheme="majorHAnsi" w:hAnsiTheme="majorHAnsi" w:cs="Arial"/>
                <w:b/>
                <w:sz w:val="18"/>
                <w:szCs w:val="18"/>
              </w:rPr>
              <w:t>-1</w:t>
            </w:r>
            <w:r>
              <w:rPr>
                <w:rFonts w:asciiTheme="majorHAnsi" w:hAnsiTheme="majorHAnsi" w:cs="Arial"/>
                <w:b/>
                <w:sz w:val="18"/>
                <w:szCs w:val="18"/>
              </w:rPr>
              <w:t>6</w:t>
            </w:r>
          </w:p>
        </w:tc>
        <w:tc>
          <w:tcPr>
            <w:tcW w:w="907" w:type="dxa"/>
            <w:shd w:val="clear" w:color="auto" w:fill="auto"/>
            <w:vAlign w:val="center"/>
          </w:tcPr>
          <w:p w14:paraId="32A8CC8D" w14:textId="77777777" w:rsidR="00A35060" w:rsidRPr="000F768B" w:rsidRDefault="00A35060" w:rsidP="002F5EB7">
            <w:pPr>
              <w:keepNext/>
              <w:jc w:val="center"/>
              <w:rPr>
                <w:rFonts w:asciiTheme="majorHAnsi" w:hAnsiTheme="majorHAnsi" w:cs="Arial"/>
                <w:b/>
                <w:sz w:val="18"/>
                <w:szCs w:val="18"/>
              </w:rPr>
            </w:pPr>
            <w:r>
              <w:rPr>
                <w:rFonts w:asciiTheme="majorHAnsi" w:hAnsiTheme="majorHAnsi" w:cs="Arial"/>
                <w:b/>
                <w:sz w:val="18"/>
                <w:szCs w:val="18"/>
              </w:rPr>
              <w:t xml:space="preserve">Q2 </w:t>
            </w:r>
            <w:r>
              <w:rPr>
                <w:rFonts w:asciiTheme="majorHAnsi" w:hAnsiTheme="majorHAnsi" w:cs="Arial"/>
                <w:b/>
                <w:sz w:val="18"/>
                <w:szCs w:val="18"/>
              </w:rPr>
              <w:br/>
              <w:t>2015-16</w:t>
            </w:r>
          </w:p>
        </w:tc>
        <w:tc>
          <w:tcPr>
            <w:tcW w:w="907" w:type="dxa"/>
            <w:shd w:val="clear" w:color="auto" w:fill="auto"/>
            <w:vAlign w:val="center"/>
          </w:tcPr>
          <w:p w14:paraId="10BC13C5" w14:textId="77777777" w:rsidR="00A35060" w:rsidRPr="000F768B" w:rsidRDefault="00A35060" w:rsidP="002F5EB7">
            <w:pPr>
              <w:keepNext/>
              <w:jc w:val="center"/>
              <w:rPr>
                <w:rFonts w:asciiTheme="majorHAnsi" w:hAnsiTheme="majorHAnsi" w:cs="Arial"/>
                <w:b/>
                <w:sz w:val="18"/>
                <w:szCs w:val="18"/>
              </w:rPr>
            </w:pPr>
            <w:r>
              <w:rPr>
                <w:rFonts w:asciiTheme="majorHAnsi" w:hAnsiTheme="majorHAnsi" w:cs="Arial"/>
                <w:b/>
                <w:sz w:val="18"/>
                <w:szCs w:val="18"/>
              </w:rPr>
              <w:t>Q3</w:t>
            </w:r>
            <w:r>
              <w:rPr>
                <w:rFonts w:asciiTheme="majorHAnsi" w:hAnsiTheme="majorHAnsi" w:cs="Arial"/>
                <w:b/>
                <w:sz w:val="18"/>
                <w:szCs w:val="18"/>
              </w:rPr>
              <w:br/>
              <w:t>2015-16</w:t>
            </w:r>
          </w:p>
        </w:tc>
        <w:tc>
          <w:tcPr>
            <w:tcW w:w="907" w:type="dxa"/>
            <w:shd w:val="clear" w:color="auto" w:fill="auto"/>
            <w:vAlign w:val="center"/>
          </w:tcPr>
          <w:p w14:paraId="1A4F182D" w14:textId="77777777" w:rsidR="00A35060" w:rsidRPr="000F768B" w:rsidRDefault="00A35060" w:rsidP="002F5EB7">
            <w:pPr>
              <w:keepNext/>
              <w:jc w:val="center"/>
              <w:rPr>
                <w:rFonts w:asciiTheme="majorHAnsi" w:hAnsiTheme="majorHAnsi" w:cs="Arial"/>
                <w:b/>
                <w:sz w:val="18"/>
                <w:szCs w:val="18"/>
              </w:rPr>
            </w:pPr>
            <w:r>
              <w:rPr>
                <w:rFonts w:asciiTheme="majorHAnsi" w:hAnsiTheme="majorHAnsi" w:cs="Arial"/>
                <w:b/>
                <w:sz w:val="18"/>
                <w:szCs w:val="18"/>
              </w:rPr>
              <w:t>Q4</w:t>
            </w:r>
            <w:r>
              <w:rPr>
                <w:rFonts w:asciiTheme="majorHAnsi" w:hAnsiTheme="majorHAnsi" w:cs="Arial"/>
                <w:b/>
                <w:sz w:val="18"/>
                <w:szCs w:val="18"/>
              </w:rPr>
              <w:br/>
              <w:t>2015-16</w:t>
            </w:r>
          </w:p>
        </w:tc>
        <w:tc>
          <w:tcPr>
            <w:tcW w:w="907" w:type="dxa"/>
            <w:shd w:val="clear" w:color="auto" w:fill="auto"/>
            <w:vAlign w:val="center"/>
          </w:tcPr>
          <w:p w14:paraId="675F453F" w14:textId="77777777" w:rsidR="00A35060" w:rsidRPr="000F768B" w:rsidRDefault="00A35060" w:rsidP="002F5EB7">
            <w:pPr>
              <w:keepNext/>
              <w:jc w:val="center"/>
              <w:rPr>
                <w:rFonts w:asciiTheme="majorHAnsi" w:hAnsiTheme="majorHAnsi" w:cs="Arial"/>
                <w:b/>
                <w:sz w:val="18"/>
                <w:szCs w:val="18"/>
              </w:rPr>
            </w:pPr>
            <w:r w:rsidRPr="000F768B">
              <w:rPr>
                <w:rFonts w:asciiTheme="majorHAnsi" w:hAnsiTheme="majorHAnsi" w:cs="Arial"/>
                <w:b/>
                <w:sz w:val="18"/>
                <w:szCs w:val="18"/>
              </w:rPr>
              <w:t>Actual Activity</w:t>
            </w:r>
            <w:r>
              <w:rPr>
                <w:rFonts w:asciiTheme="majorHAnsi" w:hAnsiTheme="majorHAnsi" w:cs="Arial"/>
                <w:b/>
                <w:sz w:val="18"/>
                <w:szCs w:val="18"/>
              </w:rPr>
              <w:t xml:space="preserve">   YTD</w:t>
            </w:r>
          </w:p>
        </w:tc>
        <w:tc>
          <w:tcPr>
            <w:tcW w:w="907" w:type="dxa"/>
            <w:vAlign w:val="center"/>
          </w:tcPr>
          <w:p w14:paraId="4CF065FE" w14:textId="77777777" w:rsidR="00A35060" w:rsidRPr="000F768B" w:rsidRDefault="00A35060" w:rsidP="002F5EB7">
            <w:pPr>
              <w:keepNext/>
              <w:jc w:val="center"/>
              <w:rPr>
                <w:rFonts w:asciiTheme="majorHAnsi" w:hAnsiTheme="majorHAnsi" w:cs="Arial"/>
                <w:b/>
                <w:sz w:val="18"/>
                <w:szCs w:val="18"/>
              </w:rPr>
            </w:pPr>
            <w:r>
              <w:rPr>
                <w:rFonts w:asciiTheme="majorHAnsi" w:hAnsiTheme="majorHAnsi" w:cs="Arial"/>
                <w:b/>
                <w:sz w:val="18"/>
                <w:szCs w:val="18"/>
              </w:rPr>
              <w:t>KPI</w:t>
            </w:r>
            <w:r>
              <w:rPr>
                <w:rFonts w:asciiTheme="majorHAnsi" w:hAnsiTheme="majorHAnsi" w:cs="Arial"/>
                <w:b/>
                <w:sz w:val="18"/>
                <w:szCs w:val="18"/>
              </w:rPr>
              <w:br/>
              <w:t>Annual Target</w:t>
            </w:r>
          </w:p>
        </w:tc>
      </w:tr>
      <w:tr w:rsidR="00A35060" w:rsidRPr="000F768B" w14:paraId="3EA2B5B9" w14:textId="77777777" w:rsidTr="00A35060">
        <w:trPr>
          <w:trHeight w:val="454"/>
          <w:jc w:val="center"/>
        </w:trPr>
        <w:tc>
          <w:tcPr>
            <w:tcW w:w="2835" w:type="dxa"/>
            <w:vAlign w:val="center"/>
          </w:tcPr>
          <w:p w14:paraId="47B98EEF" w14:textId="77777777" w:rsidR="00A35060" w:rsidRPr="000F768B" w:rsidRDefault="00A35060" w:rsidP="002F5EB7">
            <w:pPr>
              <w:pStyle w:val="Default"/>
              <w:keepNext/>
              <w:rPr>
                <w:rFonts w:asciiTheme="majorHAnsi" w:hAnsiTheme="majorHAnsi" w:cs="Arial"/>
                <w:b/>
                <w:sz w:val="18"/>
                <w:szCs w:val="18"/>
              </w:rPr>
            </w:pPr>
            <w:r w:rsidRPr="008F38A1">
              <w:rPr>
                <w:rFonts w:asciiTheme="majorHAnsi" w:hAnsiTheme="majorHAnsi" w:cs="Arial"/>
                <w:b/>
                <w:sz w:val="18"/>
                <w:szCs w:val="18"/>
              </w:rPr>
              <w:t>KAM 1.1:</w:t>
            </w:r>
            <w:r w:rsidRPr="006E015E">
              <w:rPr>
                <w:rFonts w:asciiTheme="majorHAnsi" w:hAnsiTheme="majorHAnsi" w:cs="Arial"/>
                <w:sz w:val="18"/>
                <w:szCs w:val="18"/>
              </w:rPr>
              <w:t xml:space="preserve"> # organisations with contact centre operations for the eleven phone numbers most frequently called through the NRS</w:t>
            </w:r>
            <w:r w:rsidRPr="00CD62AA">
              <w:rPr>
                <w:rFonts w:asciiTheme="majorHAnsi" w:hAnsiTheme="majorHAnsi" w:cs="Arial"/>
                <w:sz w:val="18"/>
                <w:szCs w:val="18"/>
                <w:vertAlign w:val="superscript"/>
              </w:rPr>
              <w:footnoteReference w:id="2"/>
            </w:r>
            <w:r w:rsidRPr="006E015E">
              <w:rPr>
                <w:rFonts w:asciiTheme="majorHAnsi" w:hAnsiTheme="majorHAnsi" w:cs="Arial"/>
                <w:sz w:val="18"/>
                <w:szCs w:val="18"/>
              </w:rPr>
              <w:t xml:space="preserve"> that are engaged with the Relay Service Friendly Program</w:t>
            </w:r>
            <w:r>
              <w:rPr>
                <w:rFonts w:asciiTheme="majorHAnsi" w:hAnsiTheme="majorHAnsi" w:cs="Arial"/>
                <w:sz w:val="18"/>
                <w:szCs w:val="18"/>
              </w:rPr>
              <w:t>me</w:t>
            </w:r>
          </w:p>
        </w:tc>
        <w:tc>
          <w:tcPr>
            <w:tcW w:w="907" w:type="dxa"/>
            <w:shd w:val="clear" w:color="auto" w:fill="auto"/>
            <w:vAlign w:val="center"/>
          </w:tcPr>
          <w:p w14:paraId="34AD4203" w14:textId="77777777" w:rsidR="00A35060" w:rsidRPr="000F768B" w:rsidRDefault="00A35060" w:rsidP="002F5EB7">
            <w:pPr>
              <w:keepNext/>
              <w:jc w:val="center"/>
              <w:rPr>
                <w:rFonts w:asciiTheme="majorHAnsi" w:hAnsiTheme="majorHAnsi" w:cs="Arial"/>
                <w:sz w:val="18"/>
                <w:szCs w:val="18"/>
              </w:rPr>
            </w:pPr>
            <w:r>
              <w:rPr>
                <w:rFonts w:asciiTheme="majorHAnsi" w:hAnsiTheme="majorHAnsi" w:cs="Arial"/>
                <w:sz w:val="18"/>
                <w:szCs w:val="18"/>
              </w:rPr>
              <w:t>0</w:t>
            </w:r>
          </w:p>
        </w:tc>
        <w:tc>
          <w:tcPr>
            <w:tcW w:w="907" w:type="dxa"/>
            <w:shd w:val="clear" w:color="auto" w:fill="auto"/>
            <w:vAlign w:val="center"/>
          </w:tcPr>
          <w:p w14:paraId="75CA4919" w14:textId="77777777" w:rsidR="00A35060" w:rsidRPr="000F768B" w:rsidRDefault="00A35060" w:rsidP="002F5EB7">
            <w:pPr>
              <w:keepNext/>
              <w:jc w:val="center"/>
              <w:rPr>
                <w:rFonts w:asciiTheme="majorHAnsi" w:hAnsiTheme="majorHAnsi" w:cs="Arial"/>
                <w:sz w:val="18"/>
                <w:szCs w:val="18"/>
              </w:rPr>
            </w:pPr>
            <w:r>
              <w:rPr>
                <w:rFonts w:asciiTheme="majorHAnsi" w:hAnsiTheme="majorHAnsi" w:cs="Arial"/>
                <w:sz w:val="18"/>
                <w:szCs w:val="18"/>
              </w:rPr>
              <w:t>0</w:t>
            </w:r>
          </w:p>
        </w:tc>
        <w:tc>
          <w:tcPr>
            <w:tcW w:w="907" w:type="dxa"/>
            <w:shd w:val="clear" w:color="auto" w:fill="auto"/>
            <w:vAlign w:val="center"/>
          </w:tcPr>
          <w:p w14:paraId="6C634661" w14:textId="77777777" w:rsidR="00A35060" w:rsidRPr="000F768B" w:rsidRDefault="00A35060" w:rsidP="002F5EB7">
            <w:pPr>
              <w:keepNext/>
              <w:jc w:val="center"/>
              <w:rPr>
                <w:rFonts w:asciiTheme="majorHAnsi" w:hAnsiTheme="majorHAnsi" w:cs="Arial"/>
                <w:sz w:val="18"/>
                <w:szCs w:val="18"/>
              </w:rPr>
            </w:pPr>
            <w:r w:rsidRPr="006A200C">
              <w:rPr>
                <w:rFonts w:asciiTheme="majorHAnsi" w:hAnsiTheme="majorHAnsi" w:cs="Arial"/>
                <w:sz w:val="18"/>
                <w:szCs w:val="18"/>
              </w:rPr>
              <w:t>1</w:t>
            </w:r>
          </w:p>
        </w:tc>
        <w:tc>
          <w:tcPr>
            <w:tcW w:w="907" w:type="dxa"/>
            <w:shd w:val="clear" w:color="auto" w:fill="auto"/>
            <w:vAlign w:val="center"/>
          </w:tcPr>
          <w:p w14:paraId="378FF2A5" w14:textId="77777777" w:rsidR="00A35060" w:rsidRPr="000F768B" w:rsidRDefault="00A35060" w:rsidP="002F5EB7">
            <w:pPr>
              <w:keepNext/>
              <w:jc w:val="center"/>
              <w:rPr>
                <w:rFonts w:asciiTheme="majorHAnsi" w:hAnsiTheme="majorHAnsi" w:cs="Arial"/>
                <w:sz w:val="18"/>
                <w:szCs w:val="18"/>
              </w:rPr>
            </w:pPr>
            <w:r>
              <w:rPr>
                <w:rFonts w:asciiTheme="majorHAnsi" w:hAnsiTheme="majorHAnsi" w:cs="Arial"/>
                <w:sz w:val="18"/>
                <w:szCs w:val="18"/>
              </w:rPr>
              <w:t>0</w:t>
            </w:r>
          </w:p>
        </w:tc>
        <w:tc>
          <w:tcPr>
            <w:tcW w:w="907" w:type="dxa"/>
            <w:shd w:val="clear" w:color="auto" w:fill="auto"/>
            <w:vAlign w:val="center"/>
          </w:tcPr>
          <w:p w14:paraId="285C8414" w14:textId="77777777" w:rsidR="00A35060" w:rsidRPr="000F768B" w:rsidRDefault="00A35060" w:rsidP="002F5EB7">
            <w:pPr>
              <w:keepNext/>
              <w:jc w:val="center"/>
              <w:rPr>
                <w:rFonts w:asciiTheme="majorHAnsi" w:hAnsiTheme="majorHAnsi" w:cs="Arial"/>
                <w:b/>
                <w:sz w:val="18"/>
                <w:szCs w:val="18"/>
              </w:rPr>
            </w:pPr>
            <w:r>
              <w:rPr>
                <w:rFonts w:asciiTheme="majorHAnsi" w:hAnsiTheme="majorHAnsi" w:cs="Arial"/>
                <w:b/>
                <w:sz w:val="18"/>
                <w:szCs w:val="18"/>
              </w:rPr>
              <w:t>1</w:t>
            </w:r>
          </w:p>
        </w:tc>
        <w:tc>
          <w:tcPr>
            <w:tcW w:w="907" w:type="dxa"/>
            <w:vAlign w:val="center"/>
          </w:tcPr>
          <w:p w14:paraId="0043A878" w14:textId="77777777" w:rsidR="00A35060" w:rsidRPr="000F768B" w:rsidRDefault="00A35060" w:rsidP="002F5EB7">
            <w:pPr>
              <w:keepNext/>
              <w:jc w:val="center"/>
              <w:rPr>
                <w:rFonts w:asciiTheme="majorHAnsi" w:hAnsiTheme="majorHAnsi" w:cs="Arial"/>
                <w:b/>
                <w:sz w:val="18"/>
                <w:szCs w:val="18"/>
              </w:rPr>
            </w:pPr>
            <w:r>
              <w:rPr>
                <w:rFonts w:asciiTheme="majorHAnsi" w:hAnsiTheme="majorHAnsi" w:cs="Arial"/>
                <w:b/>
                <w:sz w:val="18"/>
                <w:szCs w:val="18"/>
              </w:rPr>
              <w:t>5</w:t>
            </w:r>
          </w:p>
        </w:tc>
      </w:tr>
      <w:tr w:rsidR="00A35060" w:rsidRPr="000F768B" w14:paraId="7C035252" w14:textId="77777777" w:rsidTr="00A35060">
        <w:trPr>
          <w:trHeight w:val="454"/>
          <w:jc w:val="center"/>
        </w:trPr>
        <w:tc>
          <w:tcPr>
            <w:tcW w:w="2835" w:type="dxa"/>
            <w:vAlign w:val="center"/>
          </w:tcPr>
          <w:p w14:paraId="0322418B" w14:textId="77777777" w:rsidR="00A35060" w:rsidRPr="000F768B" w:rsidRDefault="00A35060" w:rsidP="002F5EB7">
            <w:pPr>
              <w:pStyle w:val="Default"/>
              <w:keepNext/>
              <w:rPr>
                <w:rFonts w:asciiTheme="majorHAnsi" w:hAnsiTheme="majorHAnsi" w:cs="Arial"/>
                <w:b/>
                <w:sz w:val="18"/>
                <w:szCs w:val="18"/>
              </w:rPr>
            </w:pPr>
            <w:r w:rsidRPr="008F38A1">
              <w:rPr>
                <w:rFonts w:asciiTheme="majorHAnsi" w:hAnsiTheme="majorHAnsi" w:cs="Arial"/>
                <w:b/>
                <w:sz w:val="18"/>
                <w:szCs w:val="18"/>
              </w:rPr>
              <w:t>KAM 2.1</w:t>
            </w:r>
            <w:r>
              <w:rPr>
                <w:rFonts w:asciiTheme="majorHAnsi" w:hAnsiTheme="majorHAnsi" w:cs="Arial"/>
                <w:sz w:val="18"/>
                <w:szCs w:val="18"/>
              </w:rPr>
              <w:t>:</w:t>
            </w:r>
            <w:r w:rsidRPr="006E015E">
              <w:rPr>
                <w:rFonts w:asciiTheme="majorHAnsi" w:hAnsiTheme="majorHAnsi" w:cs="Arial"/>
                <w:sz w:val="18"/>
                <w:szCs w:val="18"/>
              </w:rPr>
              <w:t xml:space="preserve"> # simulated NRS call journeys completed between 1 January 2016 and 30 June 2016</w:t>
            </w:r>
            <w:r>
              <w:rPr>
                <w:rFonts w:asciiTheme="majorHAnsi" w:hAnsiTheme="majorHAnsi" w:cs="Arial"/>
                <w:sz w:val="18"/>
                <w:szCs w:val="18"/>
              </w:rPr>
              <w:br/>
              <w:t>(to commence in early 2016)</w:t>
            </w:r>
          </w:p>
        </w:tc>
        <w:tc>
          <w:tcPr>
            <w:tcW w:w="907" w:type="dxa"/>
            <w:shd w:val="clear" w:color="auto" w:fill="auto"/>
            <w:vAlign w:val="center"/>
          </w:tcPr>
          <w:p w14:paraId="5439305C" w14:textId="77777777" w:rsidR="00A35060" w:rsidRPr="000F768B" w:rsidRDefault="00A35060" w:rsidP="002F5EB7">
            <w:pPr>
              <w:keepNext/>
              <w:jc w:val="center"/>
              <w:rPr>
                <w:rFonts w:asciiTheme="majorHAnsi" w:hAnsiTheme="majorHAnsi" w:cs="Arial"/>
                <w:sz w:val="18"/>
                <w:szCs w:val="18"/>
              </w:rPr>
            </w:pPr>
            <w:r>
              <w:rPr>
                <w:rFonts w:asciiTheme="majorHAnsi" w:hAnsiTheme="majorHAnsi" w:cs="Arial"/>
                <w:sz w:val="18"/>
                <w:szCs w:val="18"/>
              </w:rPr>
              <w:t>N/A</w:t>
            </w:r>
          </w:p>
        </w:tc>
        <w:tc>
          <w:tcPr>
            <w:tcW w:w="907" w:type="dxa"/>
            <w:shd w:val="clear" w:color="auto" w:fill="auto"/>
            <w:vAlign w:val="center"/>
          </w:tcPr>
          <w:p w14:paraId="3101227A" w14:textId="77777777" w:rsidR="00A35060" w:rsidRPr="000F768B" w:rsidRDefault="00A35060" w:rsidP="002F5EB7">
            <w:pPr>
              <w:keepNext/>
              <w:jc w:val="center"/>
              <w:rPr>
                <w:rFonts w:asciiTheme="majorHAnsi" w:hAnsiTheme="majorHAnsi" w:cs="Arial"/>
                <w:sz w:val="18"/>
                <w:szCs w:val="18"/>
              </w:rPr>
            </w:pPr>
            <w:r>
              <w:rPr>
                <w:rFonts w:asciiTheme="majorHAnsi" w:hAnsiTheme="majorHAnsi" w:cs="Arial"/>
                <w:sz w:val="18"/>
                <w:szCs w:val="18"/>
              </w:rPr>
              <w:t>N/A</w:t>
            </w:r>
          </w:p>
        </w:tc>
        <w:tc>
          <w:tcPr>
            <w:tcW w:w="907" w:type="dxa"/>
            <w:shd w:val="clear" w:color="auto" w:fill="auto"/>
            <w:vAlign w:val="center"/>
          </w:tcPr>
          <w:p w14:paraId="13945FC4" w14:textId="77777777" w:rsidR="00A35060" w:rsidRPr="000F768B" w:rsidRDefault="00A35060" w:rsidP="002F5EB7">
            <w:pPr>
              <w:keepNext/>
              <w:jc w:val="center"/>
              <w:rPr>
                <w:rFonts w:asciiTheme="majorHAnsi" w:hAnsiTheme="majorHAnsi" w:cs="Arial"/>
                <w:sz w:val="18"/>
                <w:szCs w:val="18"/>
              </w:rPr>
            </w:pPr>
            <w:r>
              <w:rPr>
                <w:rFonts w:asciiTheme="majorHAnsi" w:hAnsiTheme="majorHAnsi" w:cs="Arial"/>
                <w:sz w:val="18"/>
                <w:szCs w:val="18"/>
              </w:rPr>
              <w:t>0</w:t>
            </w:r>
          </w:p>
        </w:tc>
        <w:tc>
          <w:tcPr>
            <w:tcW w:w="907" w:type="dxa"/>
            <w:shd w:val="clear" w:color="auto" w:fill="auto"/>
            <w:vAlign w:val="center"/>
          </w:tcPr>
          <w:p w14:paraId="3E2A9395" w14:textId="77777777" w:rsidR="00A35060" w:rsidRPr="000F768B" w:rsidRDefault="00A35060" w:rsidP="002F5EB7">
            <w:pPr>
              <w:keepNext/>
              <w:jc w:val="center"/>
              <w:rPr>
                <w:rFonts w:asciiTheme="majorHAnsi" w:hAnsiTheme="majorHAnsi" w:cs="Arial"/>
                <w:sz w:val="18"/>
                <w:szCs w:val="18"/>
              </w:rPr>
            </w:pPr>
            <w:r>
              <w:rPr>
                <w:rFonts w:asciiTheme="majorHAnsi" w:hAnsiTheme="majorHAnsi" w:cs="Arial"/>
                <w:sz w:val="18"/>
                <w:szCs w:val="18"/>
              </w:rPr>
              <w:t>115</w:t>
            </w:r>
          </w:p>
        </w:tc>
        <w:tc>
          <w:tcPr>
            <w:tcW w:w="907" w:type="dxa"/>
            <w:shd w:val="clear" w:color="auto" w:fill="auto"/>
            <w:vAlign w:val="center"/>
          </w:tcPr>
          <w:p w14:paraId="026C8982" w14:textId="77777777" w:rsidR="00A35060" w:rsidRPr="000F768B" w:rsidRDefault="00A35060" w:rsidP="002F5EB7">
            <w:pPr>
              <w:keepNext/>
              <w:jc w:val="center"/>
              <w:rPr>
                <w:rFonts w:asciiTheme="majorHAnsi" w:hAnsiTheme="majorHAnsi" w:cs="Arial"/>
                <w:b/>
                <w:sz w:val="18"/>
                <w:szCs w:val="18"/>
              </w:rPr>
            </w:pPr>
            <w:r>
              <w:rPr>
                <w:rFonts w:asciiTheme="majorHAnsi" w:hAnsiTheme="majorHAnsi" w:cs="Arial"/>
                <w:b/>
                <w:sz w:val="18"/>
                <w:szCs w:val="18"/>
              </w:rPr>
              <w:t>115</w:t>
            </w:r>
          </w:p>
        </w:tc>
        <w:tc>
          <w:tcPr>
            <w:tcW w:w="907" w:type="dxa"/>
            <w:vAlign w:val="center"/>
          </w:tcPr>
          <w:p w14:paraId="18E3F38E" w14:textId="77777777" w:rsidR="00A35060" w:rsidRPr="000F768B" w:rsidRDefault="00A35060" w:rsidP="002F5EB7">
            <w:pPr>
              <w:keepNext/>
              <w:jc w:val="center"/>
              <w:rPr>
                <w:rFonts w:asciiTheme="majorHAnsi" w:hAnsiTheme="majorHAnsi" w:cs="Arial"/>
                <w:b/>
                <w:sz w:val="18"/>
                <w:szCs w:val="18"/>
              </w:rPr>
            </w:pPr>
            <w:r>
              <w:rPr>
                <w:rFonts w:asciiTheme="majorHAnsi" w:hAnsiTheme="majorHAnsi" w:cs="Arial"/>
                <w:b/>
                <w:sz w:val="18"/>
                <w:szCs w:val="18"/>
              </w:rPr>
              <w:t>250</w:t>
            </w:r>
          </w:p>
        </w:tc>
      </w:tr>
      <w:tr w:rsidR="00A35060" w:rsidRPr="00895E3F" w14:paraId="34197A51" w14:textId="77777777" w:rsidTr="00A35060">
        <w:trPr>
          <w:trHeight w:val="454"/>
          <w:jc w:val="center"/>
        </w:trPr>
        <w:tc>
          <w:tcPr>
            <w:tcW w:w="2835" w:type="dxa"/>
            <w:vAlign w:val="center"/>
          </w:tcPr>
          <w:p w14:paraId="267A0C6D" w14:textId="77777777" w:rsidR="00A35060" w:rsidRPr="000F768B" w:rsidRDefault="00A35060" w:rsidP="002F5EB7">
            <w:pPr>
              <w:keepNext/>
              <w:rPr>
                <w:rFonts w:asciiTheme="majorHAnsi" w:hAnsiTheme="majorHAnsi" w:cs="Arial"/>
                <w:b/>
                <w:sz w:val="18"/>
                <w:szCs w:val="18"/>
              </w:rPr>
            </w:pPr>
            <w:r w:rsidRPr="008F38A1">
              <w:rPr>
                <w:rFonts w:asciiTheme="majorHAnsi" w:hAnsiTheme="majorHAnsi" w:cs="Arial"/>
                <w:b/>
                <w:sz w:val="18"/>
                <w:szCs w:val="18"/>
              </w:rPr>
              <w:t>KAM 2.2</w:t>
            </w:r>
            <w:r>
              <w:rPr>
                <w:rFonts w:asciiTheme="majorHAnsi" w:hAnsiTheme="majorHAnsi" w:cs="Arial"/>
                <w:sz w:val="18"/>
                <w:szCs w:val="18"/>
              </w:rPr>
              <w:t>:</w:t>
            </w:r>
            <w:r w:rsidRPr="006E015E">
              <w:rPr>
                <w:rFonts w:asciiTheme="majorHAnsi" w:hAnsiTheme="majorHAnsi" w:cs="Arial"/>
                <w:sz w:val="18"/>
                <w:szCs w:val="18"/>
              </w:rPr>
              <w:t xml:space="preserve"> New NRS branding and related guidelines completed by 28 February 2016</w:t>
            </w:r>
          </w:p>
        </w:tc>
        <w:tc>
          <w:tcPr>
            <w:tcW w:w="907" w:type="dxa"/>
            <w:shd w:val="clear" w:color="auto" w:fill="auto"/>
            <w:vAlign w:val="center"/>
          </w:tcPr>
          <w:p w14:paraId="333B7628" w14:textId="77777777" w:rsidR="00A35060" w:rsidRPr="000F768B" w:rsidRDefault="00A35060" w:rsidP="002F5EB7">
            <w:pPr>
              <w:keepNext/>
              <w:jc w:val="center"/>
              <w:rPr>
                <w:rFonts w:asciiTheme="majorHAnsi" w:hAnsiTheme="majorHAnsi" w:cs="Arial"/>
                <w:sz w:val="18"/>
                <w:szCs w:val="18"/>
              </w:rPr>
            </w:pPr>
            <w:r>
              <w:rPr>
                <w:rFonts w:asciiTheme="majorHAnsi" w:hAnsiTheme="majorHAnsi" w:cs="Arial"/>
                <w:sz w:val="18"/>
                <w:szCs w:val="18"/>
              </w:rPr>
              <w:t>N/A</w:t>
            </w:r>
          </w:p>
        </w:tc>
        <w:tc>
          <w:tcPr>
            <w:tcW w:w="907" w:type="dxa"/>
            <w:shd w:val="clear" w:color="auto" w:fill="auto"/>
            <w:vAlign w:val="center"/>
          </w:tcPr>
          <w:p w14:paraId="0B30BE17" w14:textId="77777777" w:rsidR="00A35060" w:rsidRPr="000F768B" w:rsidRDefault="00A35060" w:rsidP="002F5EB7">
            <w:pPr>
              <w:keepNext/>
              <w:jc w:val="center"/>
              <w:rPr>
                <w:rFonts w:asciiTheme="majorHAnsi" w:hAnsiTheme="majorHAnsi" w:cs="Arial"/>
                <w:sz w:val="18"/>
                <w:szCs w:val="18"/>
              </w:rPr>
            </w:pPr>
            <w:r>
              <w:rPr>
                <w:rFonts w:asciiTheme="majorHAnsi" w:hAnsiTheme="majorHAnsi" w:cs="Arial"/>
                <w:sz w:val="18"/>
                <w:szCs w:val="18"/>
              </w:rPr>
              <w:t>N/A</w:t>
            </w:r>
          </w:p>
        </w:tc>
        <w:tc>
          <w:tcPr>
            <w:tcW w:w="907" w:type="dxa"/>
            <w:shd w:val="clear" w:color="auto" w:fill="auto"/>
            <w:vAlign w:val="center"/>
          </w:tcPr>
          <w:p w14:paraId="67F93EDC" w14:textId="77777777" w:rsidR="00A35060" w:rsidRPr="000F768B" w:rsidRDefault="00A35060" w:rsidP="002F5EB7">
            <w:pPr>
              <w:keepNext/>
              <w:jc w:val="center"/>
              <w:rPr>
                <w:rFonts w:asciiTheme="majorHAnsi" w:hAnsiTheme="majorHAnsi" w:cs="Arial"/>
                <w:sz w:val="18"/>
                <w:szCs w:val="18"/>
              </w:rPr>
            </w:pPr>
            <w:r>
              <w:rPr>
                <w:rFonts w:asciiTheme="majorHAnsi" w:hAnsiTheme="majorHAnsi" w:cs="Arial"/>
                <w:sz w:val="18"/>
                <w:szCs w:val="18"/>
              </w:rPr>
              <w:t>Completed</w:t>
            </w:r>
          </w:p>
        </w:tc>
        <w:tc>
          <w:tcPr>
            <w:tcW w:w="907" w:type="dxa"/>
            <w:shd w:val="clear" w:color="auto" w:fill="auto"/>
            <w:vAlign w:val="center"/>
          </w:tcPr>
          <w:p w14:paraId="5FED7B33" w14:textId="77777777" w:rsidR="00A35060" w:rsidRPr="000F768B" w:rsidRDefault="00A35060" w:rsidP="002F5EB7">
            <w:pPr>
              <w:keepNext/>
              <w:jc w:val="center"/>
              <w:rPr>
                <w:rFonts w:asciiTheme="majorHAnsi" w:hAnsiTheme="majorHAnsi" w:cs="Arial"/>
                <w:sz w:val="18"/>
                <w:szCs w:val="18"/>
              </w:rPr>
            </w:pPr>
            <w:r>
              <w:rPr>
                <w:rFonts w:asciiTheme="majorHAnsi" w:hAnsiTheme="majorHAnsi" w:cs="Arial"/>
                <w:sz w:val="18"/>
                <w:szCs w:val="18"/>
              </w:rPr>
              <w:t>N/A</w:t>
            </w:r>
          </w:p>
        </w:tc>
        <w:tc>
          <w:tcPr>
            <w:tcW w:w="907" w:type="dxa"/>
            <w:shd w:val="clear" w:color="auto" w:fill="auto"/>
            <w:vAlign w:val="center"/>
          </w:tcPr>
          <w:p w14:paraId="349C4857" w14:textId="77777777" w:rsidR="00A35060" w:rsidRPr="00895E3F" w:rsidRDefault="00A35060" w:rsidP="002F5EB7">
            <w:pPr>
              <w:keepNext/>
              <w:jc w:val="center"/>
              <w:rPr>
                <w:rFonts w:asciiTheme="majorHAnsi" w:hAnsiTheme="majorHAnsi" w:cs="Arial"/>
                <w:b/>
                <w:sz w:val="18"/>
                <w:szCs w:val="18"/>
              </w:rPr>
            </w:pPr>
            <w:r w:rsidRPr="00895E3F">
              <w:rPr>
                <w:rFonts w:asciiTheme="majorHAnsi" w:hAnsiTheme="majorHAnsi" w:cs="Arial"/>
                <w:b/>
                <w:sz w:val="18"/>
                <w:szCs w:val="18"/>
              </w:rPr>
              <w:t>Completed</w:t>
            </w:r>
          </w:p>
        </w:tc>
        <w:tc>
          <w:tcPr>
            <w:tcW w:w="907" w:type="dxa"/>
            <w:vAlign w:val="center"/>
          </w:tcPr>
          <w:p w14:paraId="6A901243" w14:textId="77777777" w:rsidR="00A35060" w:rsidRPr="00895E3F" w:rsidRDefault="00A35060" w:rsidP="002F5EB7">
            <w:pPr>
              <w:keepNext/>
              <w:jc w:val="center"/>
              <w:rPr>
                <w:rFonts w:asciiTheme="majorHAnsi" w:hAnsiTheme="majorHAnsi" w:cs="Arial"/>
                <w:b/>
                <w:sz w:val="18"/>
                <w:szCs w:val="18"/>
              </w:rPr>
            </w:pPr>
            <w:r w:rsidRPr="00895E3F">
              <w:rPr>
                <w:rFonts w:asciiTheme="majorHAnsi" w:hAnsiTheme="majorHAnsi" w:cs="Arial"/>
                <w:b/>
                <w:sz w:val="18"/>
                <w:szCs w:val="18"/>
              </w:rPr>
              <w:t>Completed</w:t>
            </w:r>
          </w:p>
        </w:tc>
      </w:tr>
      <w:tr w:rsidR="00A35060" w:rsidRPr="000F768B" w14:paraId="71C74A99" w14:textId="77777777" w:rsidTr="00A35060">
        <w:trPr>
          <w:trHeight w:val="454"/>
          <w:jc w:val="center"/>
        </w:trPr>
        <w:tc>
          <w:tcPr>
            <w:tcW w:w="2835" w:type="dxa"/>
            <w:vAlign w:val="center"/>
          </w:tcPr>
          <w:p w14:paraId="5076576E" w14:textId="77777777" w:rsidR="00A35060" w:rsidRPr="000F768B" w:rsidRDefault="00A35060" w:rsidP="002F5EB7">
            <w:pPr>
              <w:pStyle w:val="Default"/>
              <w:keepNext/>
              <w:rPr>
                <w:rFonts w:asciiTheme="majorHAnsi" w:hAnsiTheme="majorHAnsi" w:cs="Arial"/>
                <w:b/>
                <w:sz w:val="18"/>
                <w:szCs w:val="18"/>
              </w:rPr>
            </w:pPr>
            <w:r w:rsidRPr="008F38A1">
              <w:rPr>
                <w:rFonts w:asciiTheme="majorHAnsi" w:hAnsiTheme="majorHAnsi" w:cs="Arial"/>
                <w:b/>
                <w:sz w:val="18"/>
                <w:szCs w:val="18"/>
              </w:rPr>
              <w:t>KAM 2.3</w:t>
            </w:r>
            <w:r>
              <w:rPr>
                <w:rFonts w:asciiTheme="majorHAnsi" w:hAnsiTheme="majorHAnsi" w:cs="Arial"/>
                <w:b/>
                <w:sz w:val="18"/>
                <w:szCs w:val="18"/>
              </w:rPr>
              <w:t>:</w:t>
            </w:r>
            <w:r w:rsidRPr="006E015E">
              <w:rPr>
                <w:rFonts w:asciiTheme="majorHAnsi" w:hAnsiTheme="majorHAnsi" w:cs="Arial"/>
                <w:sz w:val="18"/>
                <w:szCs w:val="18"/>
              </w:rPr>
              <w:t xml:space="preserve"> Build of new NRS website is finalised by 30 June 2016</w:t>
            </w:r>
          </w:p>
        </w:tc>
        <w:tc>
          <w:tcPr>
            <w:tcW w:w="907" w:type="dxa"/>
            <w:shd w:val="clear" w:color="auto" w:fill="auto"/>
            <w:vAlign w:val="center"/>
          </w:tcPr>
          <w:p w14:paraId="67050747" w14:textId="77777777" w:rsidR="00A35060" w:rsidRPr="000F768B" w:rsidRDefault="00A35060" w:rsidP="002F5EB7">
            <w:pPr>
              <w:keepNext/>
              <w:jc w:val="center"/>
              <w:rPr>
                <w:rFonts w:asciiTheme="majorHAnsi" w:hAnsiTheme="majorHAnsi" w:cs="Arial"/>
                <w:sz w:val="18"/>
                <w:szCs w:val="18"/>
              </w:rPr>
            </w:pPr>
            <w:r>
              <w:rPr>
                <w:rFonts w:asciiTheme="majorHAnsi" w:hAnsiTheme="majorHAnsi" w:cs="Arial"/>
                <w:sz w:val="18"/>
                <w:szCs w:val="18"/>
              </w:rPr>
              <w:t>N/A</w:t>
            </w:r>
          </w:p>
        </w:tc>
        <w:tc>
          <w:tcPr>
            <w:tcW w:w="907" w:type="dxa"/>
            <w:shd w:val="clear" w:color="auto" w:fill="auto"/>
            <w:vAlign w:val="center"/>
          </w:tcPr>
          <w:p w14:paraId="46F51359" w14:textId="77777777" w:rsidR="00A35060" w:rsidRPr="000F768B" w:rsidRDefault="00A35060" w:rsidP="002F5EB7">
            <w:pPr>
              <w:keepNext/>
              <w:jc w:val="center"/>
              <w:rPr>
                <w:rFonts w:asciiTheme="majorHAnsi" w:hAnsiTheme="majorHAnsi" w:cs="Arial"/>
                <w:sz w:val="18"/>
                <w:szCs w:val="18"/>
              </w:rPr>
            </w:pPr>
            <w:r>
              <w:rPr>
                <w:rFonts w:asciiTheme="majorHAnsi" w:hAnsiTheme="majorHAnsi" w:cs="Arial"/>
                <w:sz w:val="18"/>
                <w:szCs w:val="18"/>
              </w:rPr>
              <w:t>N/A</w:t>
            </w:r>
          </w:p>
        </w:tc>
        <w:tc>
          <w:tcPr>
            <w:tcW w:w="907" w:type="dxa"/>
            <w:shd w:val="clear" w:color="auto" w:fill="auto"/>
            <w:vAlign w:val="center"/>
          </w:tcPr>
          <w:p w14:paraId="42F40E08" w14:textId="77777777" w:rsidR="00A35060" w:rsidRPr="000F768B" w:rsidRDefault="00A35060" w:rsidP="002F5EB7">
            <w:pPr>
              <w:keepNext/>
              <w:jc w:val="center"/>
              <w:rPr>
                <w:rFonts w:asciiTheme="majorHAnsi" w:hAnsiTheme="majorHAnsi" w:cs="Arial"/>
                <w:sz w:val="18"/>
                <w:szCs w:val="18"/>
              </w:rPr>
            </w:pPr>
            <w:r>
              <w:rPr>
                <w:rFonts w:asciiTheme="majorHAnsi" w:hAnsiTheme="majorHAnsi" w:cs="Arial"/>
                <w:sz w:val="18"/>
                <w:szCs w:val="18"/>
              </w:rPr>
              <w:t>N/A</w:t>
            </w:r>
          </w:p>
        </w:tc>
        <w:tc>
          <w:tcPr>
            <w:tcW w:w="907" w:type="dxa"/>
            <w:shd w:val="clear" w:color="auto" w:fill="auto"/>
            <w:vAlign w:val="center"/>
          </w:tcPr>
          <w:p w14:paraId="27CB1470" w14:textId="77777777" w:rsidR="00A35060" w:rsidRPr="000F768B" w:rsidRDefault="00A35060" w:rsidP="002F5EB7">
            <w:pPr>
              <w:keepNext/>
              <w:jc w:val="center"/>
              <w:rPr>
                <w:rFonts w:asciiTheme="majorHAnsi" w:hAnsiTheme="majorHAnsi" w:cs="Arial"/>
                <w:sz w:val="18"/>
                <w:szCs w:val="18"/>
              </w:rPr>
            </w:pPr>
            <w:r>
              <w:rPr>
                <w:rFonts w:asciiTheme="majorHAnsi" w:hAnsiTheme="majorHAnsi" w:cs="Arial"/>
                <w:sz w:val="18"/>
                <w:szCs w:val="18"/>
              </w:rPr>
              <w:t>Not completed</w:t>
            </w:r>
          </w:p>
        </w:tc>
        <w:tc>
          <w:tcPr>
            <w:tcW w:w="907" w:type="dxa"/>
            <w:shd w:val="clear" w:color="auto" w:fill="auto"/>
            <w:vAlign w:val="center"/>
          </w:tcPr>
          <w:p w14:paraId="34DBC3C3" w14:textId="77777777" w:rsidR="00A35060" w:rsidRPr="00895E3F" w:rsidRDefault="00A35060" w:rsidP="002F5EB7">
            <w:pPr>
              <w:keepNext/>
              <w:jc w:val="center"/>
              <w:rPr>
                <w:rFonts w:asciiTheme="majorHAnsi" w:hAnsiTheme="majorHAnsi" w:cs="Arial"/>
                <w:b/>
                <w:sz w:val="18"/>
                <w:szCs w:val="18"/>
              </w:rPr>
            </w:pPr>
            <w:r w:rsidRPr="00895E3F">
              <w:rPr>
                <w:rFonts w:asciiTheme="majorHAnsi" w:hAnsiTheme="majorHAnsi" w:cs="Arial"/>
                <w:b/>
                <w:sz w:val="18"/>
                <w:szCs w:val="18"/>
              </w:rPr>
              <w:t xml:space="preserve">Not completed </w:t>
            </w:r>
          </w:p>
        </w:tc>
        <w:tc>
          <w:tcPr>
            <w:tcW w:w="907" w:type="dxa"/>
            <w:vAlign w:val="center"/>
          </w:tcPr>
          <w:p w14:paraId="6DF1D6B8" w14:textId="77777777" w:rsidR="00A35060" w:rsidRPr="000F768B" w:rsidRDefault="00A35060" w:rsidP="002F5EB7">
            <w:pPr>
              <w:keepNext/>
              <w:jc w:val="center"/>
              <w:rPr>
                <w:rFonts w:asciiTheme="majorHAnsi" w:hAnsiTheme="majorHAnsi" w:cs="Arial"/>
                <w:b/>
                <w:sz w:val="18"/>
                <w:szCs w:val="18"/>
              </w:rPr>
            </w:pPr>
            <w:r>
              <w:rPr>
                <w:rFonts w:asciiTheme="majorHAnsi" w:hAnsiTheme="majorHAnsi" w:cs="Arial"/>
                <w:b/>
                <w:sz w:val="18"/>
                <w:szCs w:val="18"/>
              </w:rPr>
              <w:t>Not completed</w:t>
            </w:r>
          </w:p>
        </w:tc>
      </w:tr>
      <w:tr w:rsidR="00A35060" w:rsidRPr="000F768B" w14:paraId="64342761" w14:textId="77777777" w:rsidTr="00A35060">
        <w:trPr>
          <w:trHeight w:val="454"/>
          <w:jc w:val="center"/>
        </w:trPr>
        <w:tc>
          <w:tcPr>
            <w:tcW w:w="2835" w:type="dxa"/>
            <w:vAlign w:val="center"/>
          </w:tcPr>
          <w:p w14:paraId="0585D63B" w14:textId="77777777" w:rsidR="00A35060" w:rsidRPr="000F768B" w:rsidRDefault="00A35060" w:rsidP="002F5EB7">
            <w:pPr>
              <w:pStyle w:val="Default"/>
              <w:keepNext/>
              <w:rPr>
                <w:rFonts w:asciiTheme="majorHAnsi" w:hAnsiTheme="majorHAnsi" w:cs="Arial"/>
                <w:b/>
                <w:sz w:val="18"/>
                <w:szCs w:val="18"/>
              </w:rPr>
            </w:pPr>
            <w:r w:rsidRPr="008F38A1">
              <w:rPr>
                <w:rFonts w:asciiTheme="majorHAnsi" w:hAnsiTheme="majorHAnsi" w:cs="Arial"/>
                <w:b/>
                <w:sz w:val="18"/>
                <w:szCs w:val="18"/>
              </w:rPr>
              <w:t>KAM 2.4</w:t>
            </w:r>
            <w:r>
              <w:rPr>
                <w:rFonts w:asciiTheme="majorHAnsi" w:hAnsiTheme="majorHAnsi" w:cs="Arial"/>
                <w:sz w:val="18"/>
                <w:szCs w:val="18"/>
              </w:rPr>
              <w:t>:</w:t>
            </w:r>
            <w:r w:rsidRPr="006E015E">
              <w:rPr>
                <w:rFonts w:asciiTheme="majorHAnsi" w:hAnsiTheme="majorHAnsi" w:cs="Arial"/>
                <w:sz w:val="18"/>
                <w:szCs w:val="18"/>
              </w:rPr>
              <w:t xml:space="preserve"> # clickthroughs from Australia to simulated call portal</w:t>
            </w:r>
            <w:r>
              <w:rPr>
                <w:rFonts w:asciiTheme="majorHAnsi" w:hAnsiTheme="majorHAnsi" w:cs="Arial"/>
                <w:sz w:val="18"/>
                <w:szCs w:val="18"/>
              </w:rPr>
              <w:t xml:space="preserve"> </w:t>
            </w:r>
            <w:r>
              <w:rPr>
                <w:rFonts w:asciiTheme="majorHAnsi" w:hAnsiTheme="majorHAnsi" w:cs="Arial"/>
                <w:sz w:val="18"/>
                <w:szCs w:val="18"/>
              </w:rPr>
              <w:br/>
              <w:t>(to commence in early 2016)</w:t>
            </w:r>
          </w:p>
        </w:tc>
        <w:tc>
          <w:tcPr>
            <w:tcW w:w="907" w:type="dxa"/>
            <w:shd w:val="clear" w:color="auto" w:fill="auto"/>
            <w:vAlign w:val="center"/>
          </w:tcPr>
          <w:p w14:paraId="7A7858A4" w14:textId="77777777" w:rsidR="00A35060" w:rsidRPr="000F768B" w:rsidRDefault="00A35060" w:rsidP="002F5EB7">
            <w:pPr>
              <w:keepNext/>
              <w:jc w:val="center"/>
              <w:rPr>
                <w:rFonts w:asciiTheme="majorHAnsi" w:hAnsiTheme="majorHAnsi" w:cs="Arial"/>
                <w:sz w:val="18"/>
                <w:szCs w:val="18"/>
              </w:rPr>
            </w:pPr>
            <w:r>
              <w:rPr>
                <w:rFonts w:asciiTheme="majorHAnsi" w:hAnsiTheme="majorHAnsi" w:cs="Arial"/>
                <w:sz w:val="18"/>
                <w:szCs w:val="18"/>
              </w:rPr>
              <w:t>N/A</w:t>
            </w:r>
          </w:p>
        </w:tc>
        <w:tc>
          <w:tcPr>
            <w:tcW w:w="907" w:type="dxa"/>
            <w:shd w:val="clear" w:color="auto" w:fill="auto"/>
            <w:vAlign w:val="center"/>
          </w:tcPr>
          <w:p w14:paraId="75ED8928" w14:textId="77777777" w:rsidR="00A35060" w:rsidRPr="000F768B" w:rsidRDefault="00A35060" w:rsidP="002F5EB7">
            <w:pPr>
              <w:keepNext/>
              <w:jc w:val="center"/>
              <w:rPr>
                <w:rFonts w:asciiTheme="majorHAnsi" w:hAnsiTheme="majorHAnsi" w:cs="Arial"/>
                <w:sz w:val="18"/>
                <w:szCs w:val="18"/>
              </w:rPr>
            </w:pPr>
            <w:r>
              <w:rPr>
                <w:rFonts w:asciiTheme="majorHAnsi" w:hAnsiTheme="majorHAnsi" w:cs="Arial"/>
                <w:sz w:val="18"/>
                <w:szCs w:val="18"/>
              </w:rPr>
              <w:t>N/A</w:t>
            </w:r>
          </w:p>
        </w:tc>
        <w:tc>
          <w:tcPr>
            <w:tcW w:w="907" w:type="dxa"/>
            <w:shd w:val="clear" w:color="auto" w:fill="auto"/>
            <w:vAlign w:val="center"/>
          </w:tcPr>
          <w:p w14:paraId="34B3ADDB" w14:textId="77777777" w:rsidR="00A35060" w:rsidRPr="000F768B" w:rsidRDefault="00A35060" w:rsidP="002F5EB7">
            <w:pPr>
              <w:keepNext/>
              <w:jc w:val="center"/>
              <w:rPr>
                <w:rFonts w:asciiTheme="majorHAnsi" w:hAnsiTheme="majorHAnsi" w:cs="Arial"/>
                <w:sz w:val="18"/>
                <w:szCs w:val="18"/>
              </w:rPr>
            </w:pPr>
            <w:r>
              <w:rPr>
                <w:rFonts w:asciiTheme="majorHAnsi" w:hAnsiTheme="majorHAnsi" w:cs="Arial"/>
                <w:sz w:val="18"/>
                <w:szCs w:val="18"/>
              </w:rPr>
              <w:t>N/A</w:t>
            </w:r>
          </w:p>
        </w:tc>
        <w:tc>
          <w:tcPr>
            <w:tcW w:w="907" w:type="dxa"/>
            <w:shd w:val="clear" w:color="auto" w:fill="auto"/>
            <w:vAlign w:val="center"/>
          </w:tcPr>
          <w:p w14:paraId="6C217ACE" w14:textId="77777777" w:rsidR="00A35060" w:rsidRPr="000F768B" w:rsidRDefault="00A35060" w:rsidP="002F5EB7">
            <w:pPr>
              <w:keepNext/>
              <w:jc w:val="center"/>
              <w:rPr>
                <w:rFonts w:asciiTheme="majorHAnsi" w:hAnsiTheme="majorHAnsi" w:cs="Arial"/>
                <w:sz w:val="18"/>
                <w:szCs w:val="18"/>
              </w:rPr>
            </w:pPr>
            <w:r>
              <w:rPr>
                <w:rFonts w:asciiTheme="majorHAnsi" w:hAnsiTheme="majorHAnsi" w:cs="Arial"/>
                <w:sz w:val="18"/>
                <w:szCs w:val="18"/>
              </w:rPr>
              <w:t>1225</w:t>
            </w:r>
          </w:p>
        </w:tc>
        <w:tc>
          <w:tcPr>
            <w:tcW w:w="907" w:type="dxa"/>
            <w:shd w:val="clear" w:color="auto" w:fill="auto"/>
            <w:vAlign w:val="center"/>
          </w:tcPr>
          <w:p w14:paraId="5B711F47" w14:textId="77777777" w:rsidR="00A35060" w:rsidRPr="000F768B" w:rsidRDefault="00A35060" w:rsidP="002F5EB7">
            <w:pPr>
              <w:keepNext/>
              <w:jc w:val="center"/>
              <w:rPr>
                <w:rFonts w:asciiTheme="majorHAnsi" w:hAnsiTheme="majorHAnsi" w:cs="Arial"/>
                <w:b/>
                <w:sz w:val="18"/>
                <w:szCs w:val="18"/>
              </w:rPr>
            </w:pPr>
            <w:r>
              <w:rPr>
                <w:rFonts w:asciiTheme="majorHAnsi" w:hAnsiTheme="majorHAnsi" w:cs="Arial"/>
                <w:b/>
                <w:sz w:val="18"/>
                <w:szCs w:val="18"/>
              </w:rPr>
              <w:t>1,225</w:t>
            </w:r>
          </w:p>
        </w:tc>
        <w:tc>
          <w:tcPr>
            <w:tcW w:w="907" w:type="dxa"/>
            <w:vAlign w:val="center"/>
          </w:tcPr>
          <w:p w14:paraId="1DC9DD1B" w14:textId="77777777" w:rsidR="00A35060" w:rsidRPr="000F768B" w:rsidRDefault="00A35060" w:rsidP="002F5EB7">
            <w:pPr>
              <w:keepNext/>
              <w:jc w:val="center"/>
              <w:rPr>
                <w:rFonts w:asciiTheme="majorHAnsi" w:hAnsiTheme="majorHAnsi" w:cs="Arial"/>
                <w:b/>
                <w:sz w:val="18"/>
                <w:szCs w:val="18"/>
              </w:rPr>
            </w:pPr>
            <w:r>
              <w:rPr>
                <w:rFonts w:asciiTheme="majorHAnsi" w:hAnsiTheme="majorHAnsi" w:cs="Arial"/>
                <w:b/>
                <w:sz w:val="18"/>
                <w:szCs w:val="18"/>
              </w:rPr>
              <w:t>2,000</w:t>
            </w:r>
          </w:p>
        </w:tc>
      </w:tr>
      <w:tr w:rsidR="00A35060" w:rsidRPr="000F768B" w14:paraId="10BB1870" w14:textId="77777777" w:rsidTr="00A35060">
        <w:trPr>
          <w:trHeight w:val="454"/>
          <w:jc w:val="center"/>
        </w:trPr>
        <w:tc>
          <w:tcPr>
            <w:tcW w:w="2835" w:type="dxa"/>
            <w:vAlign w:val="center"/>
          </w:tcPr>
          <w:p w14:paraId="3FD79485" w14:textId="77777777" w:rsidR="00A35060" w:rsidRPr="000F768B" w:rsidRDefault="00A35060" w:rsidP="002F5EB7">
            <w:pPr>
              <w:pStyle w:val="Default"/>
              <w:keepNext/>
              <w:rPr>
                <w:rFonts w:asciiTheme="majorHAnsi" w:hAnsiTheme="majorHAnsi" w:cs="Arial"/>
                <w:b/>
                <w:sz w:val="18"/>
                <w:szCs w:val="18"/>
              </w:rPr>
            </w:pPr>
            <w:r w:rsidRPr="008F38A1">
              <w:rPr>
                <w:rFonts w:asciiTheme="majorHAnsi" w:hAnsiTheme="majorHAnsi" w:cs="Arial"/>
                <w:b/>
                <w:sz w:val="18"/>
                <w:szCs w:val="18"/>
              </w:rPr>
              <w:t>KAM 3.1</w:t>
            </w:r>
            <w:r>
              <w:rPr>
                <w:rFonts w:asciiTheme="majorHAnsi" w:hAnsiTheme="majorHAnsi" w:cs="Arial"/>
                <w:b/>
                <w:sz w:val="18"/>
                <w:szCs w:val="18"/>
              </w:rPr>
              <w:t>:</w:t>
            </w:r>
            <w:r w:rsidRPr="006E015E">
              <w:rPr>
                <w:rFonts w:asciiTheme="majorHAnsi" w:hAnsiTheme="majorHAnsi" w:cs="Arial"/>
                <w:sz w:val="18"/>
                <w:szCs w:val="18"/>
              </w:rPr>
              <w:t xml:space="preserve"> # participants in Training Sessions relevant to people with complex communication needs which cover mobile NRS calls including through the NRS app</w:t>
            </w:r>
          </w:p>
        </w:tc>
        <w:tc>
          <w:tcPr>
            <w:tcW w:w="907" w:type="dxa"/>
            <w:shd w:val="clear" w:color="auto" w:fill="auto"/>
            <w:vAlign w:val="center"/>
          </w:tcPr>
          <w:p w14:paraId="4C699BD1" w14:textId="77777777" w:rsidR="00A35060" w:rsidRPr="000F768B" w:rsidRDefault="00A35060" w:rsidP="002F5EB7">
            <w:pPr>
              <w:keepNext/>
              <w:jc w:val="center"/>
              <w:rPr>
                <w:rFonts w:asciiTheme="majorHAnsi" w:hAnsiTheme="majorHAnsi" w:cs="Arial"/>
                <w:sz w:val="18"/>
                <w:szCs w:val="18"/>
              </w:rPr>
            </w:pPr>
            <w:r>
              <w:rPr>
                <w:rFonts w:asciiTheme="majorHAnsi" w:hAnsiTheme="majorHAnsi" w:cs="Arial"/>
                <w:sz w:val="18"/>
                <w:szCs w:val="18"/>
              </w:rPr>
              <w:t>21</w:t>
            </w:r>
          </w:p>
        </w:tc>
        <w:tc>
          <w:tcPr>
            <w:tcW w:w="907" w:type="dxa"/>
            <w:shd w:val="clear" w:color="auto" w:fill="auto"/>
            <w:vAlign w:val="center"/>
          </w:tcPr>
          <w:p w14:paraId="0A8B712D" w14:textId="77777777" w:rsidR="00A35060" w:rsidRPr="000F768B" w:rsidRDefault="00A35060" w:rsidP="002F5EB7">
            <w:pPr>
              <w:keepNext/>
              <w:jc w:val="center"/>
              <w:rPr>
                <w:rFonts w:asciiTheme="majorHAnsi" w:hAnsiTheme="majorHAnsi" w:cs="Arial"/>
                <w:sz w:val="18"/>
                <w:szCs w:val="18"/>
              </w:rPr>
            </w:pPr>
            <w:r>
              <w:rPr>
                <w:rFonts w:asciiTheme="majorHAnsi" w:hAnsiTheme="majorHAnsi" w:cs="Arial"/>
                <w:sz w:val="18"/>
                <w:szCs w:val="18"/>
              </w:rPr>
              <w:t>23</w:t>
            </w:r>
          </w:p>
        </w:tc>
        <w:tc>
          <w:tcPr>
            <w:tcW w:w="907" w:type="dxa"/>
            <w:shd w:val="clear" w:color="auto" w:fill="auto"/>
            <w:vAlign w:val="center"/>
          </w:tcPr>
          <w:p w14:paraId="2281936E" w14:textId="77777777" w:rsidR="00A35060" w:rsidRPr="000F768B" w:rsidRDefault="00A35060" w:rsidP="002F5EB7">
            <w:pPr>
              <w:keepNext/>
              <w:jc w:val="center"/>
              <w:rPr>
                <w:rFonts w:asciiTheme="majorHAnsi" w:hAnsiTheme="majorHAnsi" w:cs="Arial"/>
                <w:sz w:val="18"/>
                <w:szCs w:val="18"/>
              </w:rPr>
            </w:pPr>
            <w:r>
              <w:rPr>
                <w:rFonts w:asciiTheme="majorHAnsi" w:hAnsiTheme="majorHAnsi" w:cs="Arial"/>
                <w:sz w:val="18"/>
                <w:szCs w:val="18"/>
              </w:rPr>
              <w:t>53</w:t>
            </w:r>
          </w:p>
        </w:tc>
        <w:tc>
          <w:tcPr>
            <w:tcW w:w="907" w:type="dxa"/>
            <w:shd w:val="clear" w:color="auto" w:fill="auto"/>
            <w:vAlign w:val="center"/>
          </w:tcPr>
          <w:p w14:paraId="6001B2C2" w14:textId="77777777" w:rsidR="00A35060" w:rsidRPr="000F768B" w:rsidRDefault="00A35060" w:rsidP="002F5EB7">
            <w:pPr>
              <w:keepNext/>
              <w:jc w:val="center"/>
              <w:rPr>
                <w:rFonts w:asciiTheme="majorHAnsi" w:hAnsiTheme="majorHAnsi" w:cs="Arial"/>
                <w:sz w:val="18"/>
                <w:szCs w:val="18"/>
              </w:rPr>
            </w:pPr>
            <w:r>
              <w:rPr>
                <w:rFonts w:asciiTheme="majorHAnsi" w:hAnsiTheme="majorHAnsi" w:cs="Arial"/>
                <w:sz w:val="18"/>
                <w:szCs w:val="18"/>
              </w:rPr>
              <w:t>41</w:t>
            </w:r>
          </w:p>
        </w:tc>
        <w:tc>
          <w:tcPr>
            <w:tcW w:w="907" w:type="dxa"/>
            <w:shd w:val="clear" w:color="auto" w:fill="auto"/>
            <w:vAlign w:val="center"/>
          </w:tcPr>
          <w:p w14:paraId="3C33A77A" w14:textId="77777777" w:rsidR="00A35060" w:rsidRPr="000F768B" w:rsidRDefault="00A35060" w:rsidP="002F5EB7">
            <w:pPr>
              <w:keepNext/>
              <w:jc w:val="center"/>
              <w:rPr>
                <w:rFonts w:asciiTheme="majorHAnsi" w:hAnsiTheme="majorHAnsi" w:cs="Arial"/>
                <w:b/>
                <w:sz w:val="18"/>
                <w:szCs w:val="18"/>
              </w:rPr>
            </w:pPr>
            <w:r>
              <w:rPr>
                <w:rFonts w:asciiTheme="majorHAnsi" w:hAnsiTheme="majorHAnsi" w:cs="Arial"/>
                <w:b/>
                <w:sz w:val="18"/>
                <w:szCs w:val="18"/>
              </w:rPr>
              <w:t>138</w:t>
            </w:r>
          </w:p>
        </w:tc>
        <w:tc>
          <w:tcPr>
            <w:tcW w:w="907" w:type="dxa"/>
            <w:vAlign w:val="center"/>
          </w:tcPr>
          <w:p w14:paraId="24ACB57C" w14:textId="77777777" w:rsidR="00A35060" w:rsidRPr="000F768B" w:rsidRDefault="00A35060" w:rsidP="002F5EB7">
            <w:pPr>
              <w:keepNext/>
              <w:jc w:val="center"/>
              <w:rPr>
                <w:rFonts w:asciiTheme="majorHAnsi" w:hAnsiTheme="majorHAnsi" w:cs="Arial"/>
                <w:b/>
                <w:sz w:val="18"/>
                <w:szCs w:val="18"/>
              </w:rPr>
            </w:pPr>
            <w:r>
              <w:rPr>
                <w:rFonts w:asciiTheme="majorHAnsi" w:hAnsiTheme="majorHAnsi" w:cs="Arial"/>
                <w:b/>
                <w:sz w:val="18"/>
                <w:szCs w:val="18"/>
              </w:rPr>
              <w:t>40</w:t>
            </w:r>
          </w:p>
        </w:tc>
      </w:tr>
      <w:tr w:rsidR="00A35060" w:rsidRPr="000F768B" w14:paraId="396F726F" w14:textId="77777777" w:rsidTr="00A35060">
        <w:trPr>
          <w:trHeight w:val="454"/>
          <w:jc w:val="center"/>
        </w:trPr>
        <w:tc>
          <w:tcPr>
            <w:tcW w:w="2835" w:type="dxa"/>
            <w:vAlign w:val="center"/>
          </w:tcPr>
          <w:p w14:paraId="74A5319D" w14:textId="77777777" w:rsidR="00A35060" w:rsidRPr="000F768B" w:rsidRDefault="00A35060" w:rsidP="002F5EB7">
            <w:pPr>
              <w:pStyle w:val="Default"/>
              <w:rPr>
                <w:rFonts w:asciiTheme="majorHAnsi" w:hAnsiTheme="majorHAnsi" w:cs="Arial"/>
                <w:b/>
                <w:sz w:val="18"/>
                <w:szCs w:val="18"/>
              </w:rPr>
            </w:pPr>
            <w:r w:rsidRPr="008F38A1">
              <w:rPr>
                <w:rFonts w:asciiTheme="majorHAnsi" w:hAnsiTheme="majorHAnsi" w:cs="Arial"/>
                <w:b/>
                <w:sz w:val="18"/>
                <w:szCs w:val="18"/>
              </w:rPr>
              <w:t>KAM 3.2</w:t>
            </w:r>
            <w:r>
              <w:rPr>
                <w:rFonts w:asciiTheme="majorHAnsi" w:hAnsiTheme="majorHAnsi" w:cs="Arial"/>
                <w:sz w:val="18"/>
                <w:szCs w:val="18"/>
              </w:rPr>
              <w:t>:</w:t>
            </w:r>
            <w:r w:rsidRPr="006E015E">
              <w:rPr>
                <w:rFonts w:asciiTheme="majorHAnsi" w:hAnsiTheme="majorHAnsi" w:cs="Arial"/>
                <w:sz w:val="18"/>
                <w:szCs w:val="18"/>
              </w:rPr>
              <w:t xml:space="preserve"> # participants in Awareness Sessions relevant to people with complex communication needs which cover mobile NRS calls including through the NRS app</w:t>
            </w:r>
          </w:p>
        </w:tc>
        <w:tc>
          <w:tcPr>
            <w:tcW w:w="907" w:type="dxa"/>
            <w:shd w:val="clear" w:color="auto" w:fill="auto"/>
            <w:vAlign w:val="center"/>
          </w:tcPr>
          <w:p w14:paraId="006D4555" w14:textId="77777777" w:rsidR="00A35060" w:rsidRPr="000F768B" w:rsidRDefault="00A35060" w:rsidP="002F5EB7">
            <w:pPr>
              <w:keepNext/>
              <w:jc w:val="center"/>
              <w:rPr>
                <w:rFonts w:asciiTheme="majorHAnsi" w:hAnsiTheme="majorHAnsi" w:cs="Arial"/>
                <w:sz w:val="18"/>
                <w:szCs w:val="18"/>
              </w:rPr>
            </w:pPr>
            <w:r>
              <w:rPr>
                <w:rFonts w:asciiTheme="majorHAnsi" w:hAnsiTheme="majorHAnsi" w:cs="Arial"/>
                <w:sz w:val="18"/>
                <w:szCs w:val="18"/>
              </w:rPr>
              <w:t>77</w:t>
            </w:r>
          </w:p>
        </w:tc>
        <w:tc>
          <w:tcPr>
            <w:tcW w:w="907" w:type="dxa"/>
            <w:shd w:val="clear" w:color="auto" w:fill="auto"/>
            <w:vAlign w:val="center"/>
          </w:tcPr>
          <w:p w14:paraId="7B097391" w14:textId="77777777" w:rsidR="00A35060" w:rsidRPr="000F768B" w:rsidRDefault="00A35060" w:rsidP="002F5EB7">
            <w:pPr>
              <w:keepNext/>
              <w:jc w:val="center"/>
              <w:rPr>
                <w:rFonts w:asciiTheme="majorHAnsi" w:hAnsiTheme="majorHAnsi" w:cs="Arial"/>
                <w:sz w:val="18"/>
                <w:szCs w:val="18"/>
              </w:rPr>
            </w:pPr>
            <w:r>
              <w:rPr>
                <w:rFonts w:asciiTheme="majorHAnsi" w:hAnsiTheme="majorHAnsi" w:cs="Arial"/>
                <w:sz w:val="18"/>
                <w:szCs w:val="18"/>
              </w:rPr>
              <w:t>36</w:t>
            </w:r>
          </w:p>
        </w:tc>
        <w:tc>
          <w:tcPr>
            <w:tcW w:w="907" w:type="dxa"/>
            <w:shd w:val="clear" w:color="auto" w:fill="auto"/>
            <w:vAlign w:val="center"/>
          </w:tcPr>
          <w:p w14:paraId="34A36987" w14:textId="77777777" w:rsidR="00A35060" w:rsidRPr="000F768B" w:rsidRDefault="00A35060" w:rsidP="002F5EB7">
            <w:pPr>
              <w:keepNext/>
              <w:jc w:val="center"/>
              <w:rPr>
                <w:rFonts w:asciiTheme="majorHAnsi" w:hAnsiTheme="majorHAnsi" w:cs="Arial"/>
                <w:sz w:val="18"/>
                <w:szCs w:val="18"/>
              </w:rPr>
            </w:pPr>
            <w:r>
              <w:rPr>
                <w:rFonts w:asciiTheme="majorHAnsi" w:hAnsiTheme="majorHAnsi" w:cs="Arial"/>
                <w:sz w:val="18"/>
                <w:szCs w:val="18"/>
              </w:rPr>
              <w:t>137</w:t>
            </w:r>
          </w:p>
        </w:tc>
        <w:tc>
          <w:tcPr>
            <w:tcW w:w="907" w:type="dxa"/>
            <w:shd w:val="clear" w:color="auto" w:fill="auto"/>
            <w:vAlign w:val="center"/>
          </w:tcPr>
          <w:p w14:paraId="7C143BFA" w14:textId="77777777" w:rsidR="00A35060" w:rsidRPr="000F768B" w:rsidRDefault="00A35060" w:rsidP="002F5EB7">
            <w:pPr>
              <w:keepNext/>
              <w:jc w:val="center"/>
              <w:rPr>
                <w:rFonts w:asciiTheme="majorHAnsi" w:hAnsiTheme="majorHAnsi" w:cs="Arial"/>
                <w:sz w:val="18"/>
                <w:szCs w:val="18"/>
              </w:rPr>
            </w:pPr>
            <w:r>
              <w:rPr>
                <w:rFonts w:asciiTheme="majorHAnsi" w:hAnsiTheme="majorHAnsi" w:cs="Arial"/>
                <w:sz w:val="18"/>
                <w:szCs w:val="18"/>
              </w:rPr>
              <w:t>40</w:t>
            </w:r>
          </w:p>
        </w:tc>
        <w:tc>
          <w:tcPr>
            <w:tcW w:w="907" w:type="dxa"/>
            <w:shd w:val="clear" w:color="auto" w:fill="auto"/>
            <w:vAlign w:val="center"/>
          </w:tcPr>
          <w:p w14:paraId="2F4DE127" w14:textId="77777777" w:rsidR="00A35060" w:rsidRPr="000F768B" w:rsidRDefault="00A35060" w:rsidP="002F5EB7">
            <w:pPr>
              <w:keepNext/>
              <w:jc w:val="center"/>
              <w:rPr>
                <w:rFonts w:asciiTheme="majorHAnsi" w:hAnsiTheme="majorHAnsi" w:cs="Arial"/>
                <w:b/>
                <w:sz w:val="18"/>
                <w:szCs w:val="18"/>
              </w:rPr>
            </w:pPr>
            <w:r>
              <w:rPr>
                <w:rFonts w:asciiTheme="majorHAnsi" w:hAnsiTheme="majorHAnsi" w:cs="Arial"/>
                <w:b/>
                <w:sz w:val="18"/>
                <w:szCs w:val="18"/>
              </w:rPr>
              <w:t>290</w:t>
            </w:r>
          </w:p>
        </w:tc>
        <w:tc>
          <w:tcPr>
            <w:tcW w:w="907" w:type="dxa"/>
            <w:vAlign w:val="center"/>
          </w:tcPr>
          <w:p w14:paraId="59C36E68" w14:textId="77777777" w:rsidR="00A35060" w:rsidRPr="000F768B" w:rsidRDefault="00A35060" w:rsidP="002F5EB7">
            <w:pPr>
              <w:keepNext/>
              <w:jc w:val="center"/>
              <w:rPr>
                <w:rFonts w:asciiTheme="majorHAnsi" w:hAnsiTheme="majorHAnsi" w:cs="Arial"/>
                <w:b/>
                <w:sz w:val="18"/>
                <w:szCs w:val="18"/>
              </w:rPr>
            </w:pPr>
            <w:r>
              <w:rPr>
                <w:rFonts w:asciiTheme="majorHAnsi" w:hAnsiTheme="majorHAnsi" w:cs="Arial"/>
                <w:b/>
                <w:sz w:val="18"/>
                <w:szCs w:val="18"/>
              </w:rPr>
              <w:t>100</w:t>
            </w:r>
          </w:p>
        </w:tc>
      </w:tr>
      <w:tr w:rsidR="00A35060" w:rsidRPr="000F768B" w14:paraId="662C54D9" w14:textId="77777777" w:rsidTr="00A35060">
        <w:trPr>
          <w:trHeight w:val="454"/>
          <w:jc w:val="center"/>
        </w:trPr>
        <w:tc>
          <w:tcPr>
            <w:tcW w:w="2835" w:type="dxa"/>
            <w:vAlign w:val="center"/>
          </w:tcPr>
          <w:p w14:paraId="0385E053" w14:textId="77777777" w:rsidR="00A35060" w:rsidRPr="006E015E" w:rsidRDefault="00A35060" w:rsidP="002F5EB7">
            <w:pPr>
              <w:pStyle w:val="Default"/>
              <w:rPr>
                <w:rFonts w:asciiTheme="majorHAnsi" w:hAnsiTheme="majorHAnsi" w:cs="Arial"/>
                <w:sz w:val="18"/>
                <w:szCs w:val="18"/>
              </w:rPr>
            </w:pPr>
            <w:r w:rsidRPr="008F38A1">
              <w:rPr>
                <w:rFonts w:asciiTheme="majorHAnsi" w:hAnsiTheme="majorHAnsi" w:cs="Arial"/>
                <w:b/>
                <w:sz w:val="18"/>
                <w:szCs w:val="18"/>
              </w:rPr>
              <w:t>KAM 3.3</w:t>
            </w:r>
            <w:r>
              <w:rPr>
                <w:rFonts w:asciiTheme="majorHAnsi" w:hAnsiTheme="majorHAnsi" w:cs="Arial"/>
                <w:sz w:val="18"/>
                <w:szCs w:val="18"/>
              </w:rPr>
              <w:t>:</w:t>
            </w:r>
            <w:r w:rsidRPr="006E015E">
              <w:rPr>
                <w:rFonts w:asciiTheme="majorHAnsi" w:hAnsiTheme="majorHAnsi" w:cs="Arial"/>
                <w:sz w:val="18"/>
                <w:szCs w:val="18"/>
              </w:rPr>
              <w:t xml:space="preserve"> # TTY users introduced to mobile NRS calls including through the NRS app</w:t>
            </w:r>
          </w:p>
        </w:tc>
        <w:tc>
          <w:tcPr>
            <w:tcW w:w="907" w:type="dxa"/>
            <w:shd w:val="clear" w:color="auto" w:fill="auto"/>
            <w:vAlign w:val="center"/>
          </w:tcPr>
          <w:p w14:paraId="41FB7504" w14:textId="77777777" w:rsidR="00A35060" w:rsidRDefault="00A35060" w:rsidP="002F5EB7">
            <w:pPr>
              <w:keepNext/>
              <w:jc w:val="center"/>
              <w:rPr>
                <w:rFonts w:asciiTheme="majorHAnsi" w:hAnsiTheme="majorHAnsi" w:cs="Arial"/>
                <w:sz w:val="18"/>
                <w:szCs w:val="18"/>
              </w:rPr>
            </w:pPr>
            <w:r>
              <w:rPr>
                <w:rFonts w:asciiTheme="majorHAnsi" w:hAnsiTheme="majorHAnsi" w:cs="Arial"/>
                <w:sz w:val="18"/>
                <w:szCs w:val="18"/>
              </w:rPr>
              <w:t>14</w:t>
            </w:r>
          </w:p>
        </w:tc>
        <w:tc>
          <w:tcPr>
            <w:tcW w:w="907" w:type="dxa"/>
            <w:shd w:val="clear" w:color="auto" w:fill="auto"/>
            <w:vAlign w:val="center"/>
          </w:tcPr>
          <w:p w14:paraId="66C50260" w14:textId="77777777" w:rsidR="00A35060" w:rsidRPr="000F768B" w:rsidRDefault="00A35060" w:rsidP="002F5EB7">
            <w:pPr>
              <w:keepNext/>
              <w:jc w:val="center"/>
              <w:rPr>
                <w:rFonts w:asciiTheme="majorHAnsi" w:hAnsiTheme="majorHAnsi" w:cs="Arial"/>
                <w:sz w:val="18"/>
                <w:szCs w:val="18"/>
              </w:rPr>
            </w:pPr>
            <w:r>
              <w:rPr>
                <w:rFonts w:asciiTheme="majorHAnsi" w:hAnsiTheme="majorHAnsi" w:cs="Arial"/>
                <w:sz w:val="18"/>
                <w:szCs w:val="18"/>
              </w:rPr>
              <w:t>193</w:t>
            </w:r>
          </w:p>
        </w:tc>
        <w:tc>
          <w:tcPr>
            <w:tcW w:w="907" w:type="dxa"/>
            <w:shd w:val="clear" w:color="auto" w:fill="auto"/>
            <w:vAlign w:val="center"/>
          </w:tcPr>
          <w:p w14:paraId="2EF91A9B" w14:textId="77777777" w:rsidR="00A35060" w:rsidRPr="000F768B" w:rsidRDefault="00A35060" w:rsidP="002F5EB7">
            <w:pPr>
              <w:keepNext/>
              <w:jc w:val="center"/>
              <w:rPr>
                <w:rFonts w:asciiTheme="majorHAnsi" w:hAnsiTheme="majorHAnsi" w:cs="Arial"/>
                <w:sz w:val="18"/>
                <w:szCs w:val="18"/>
              </w:rPr>
            </w:pPr>
            <w:r>
              <w:rPr>
                <w:rFonts w:asciiTheme="majorHAnsi" w:hAnsiTheme="majorHAnsi" w:cs="Arial"/>
                <w:sz w:val="18"/>
                <w:szCs w:val="18"/>
              </w:rPr>
              <w:t>444</w:t>
            </w:r>
          </w:p>
        </w:tc>
        <w:tc>
          <w:tcPr>
            <w:tcW w:w="907" w:type="dxa"/>
            <w:shd w:val="clear" w:color="auto" w:fill="auto"/>
            <w:vAlign w:val="center"/>
          </w:tcPr>
          <w:p w14:paraId="257E7E35" w14:textId="77777777" w:rsidR="00A35060" w:rsidRPr="000F768B" w:rsidRDefault="00A35060" w:rsidP="002F5EB7">
            <w:pPr>
              <w:keepNext/>
              <w:jc w:val="center"/>
              <w:rPr>
                <w:rFonts w:asciiTheme="majorHAnsi" w:hAnsiTheme="majorHAnsi" w:cs="Arial"/>
                <w:sz w:val="18"/>
                <w:szCs w:val="18"/>
              </w:rPr>
            </w:pPr>
            <w:r>
              <w:rPr>
                <w:rFonts w:asciiTheme="majorHAnsi" w:hAnsiTheme="majorHAnsi" w:cs="Arial"/>
                <w:sz w:val="18"/>
                <w:szCs w:val="18"/>
              </w:rPr>
              <w:t>495</w:t>
            </w:r>
          </w:p>
        </w:tc>
        <w:tc>
          <w:tcPr>
            <w:tcW w:w="907" w:type="dxa"/>
            <w:shd w:val="clear" w:color="auto" w:fill="auto"/>
            <w:vAlign w:val="center"/>
          </w:tcPr>
          <w:p w14:paraId="00BC7F30" w14:textId="77777777" w:rsidR="00A35060" w:rsidRDefault="00A35060" w:rsidP="002F5EB7">
            <w:pPr>
              <w:keepNext/>
              <w:jc w:val="center"/>
              <w:rPr>
                <w:rFonts w:asciiTheme="majorHAnsi" w:hAnsiTheme="majorHAnsi" w:cs="Arial"/>
                <w:b/>
                <w:sz w:val="18"/>
                <w:szCs w:val="18"/>
              </w:rPr>
            </w:pPr>
            <w:r>
              <w:rPr>
                <w:rFonts w:asciiTheme="majorHAnsi" w:hAnsiTheme="majorHAnsi" w:cs="Arial"/>
                <w:b/>
                <w:sz w:val="18"/>
                <w:szCs w:val="18"/>
              </w:rPr>
              <w:t>1,146</w:t>
            </w:r>
          </w:p>
        </w:tc>
        <w:tc>
          <w:tcPr>
            <w:tcW w:w="907" w:type="dxa"/>
            <w:vAlign w:val="center"/>
          </w:tcPr>
          <w:p w14:paraId="5A68164C" w14:textId="77777777" w:rsidR="00A35060" w:rsidRDefault="00A35060" w:rsidP="002F5EB7">
            <w:pPr>
              <w:keepNext/>
              <w:jc w:val="center"/>
              <w:rPr>
                <w:rFonts w:asciiTheme="majorHAnsi" w:hAnsiTheme="majorHAnsi" w:cs="Arial"/>
                <w:b/>
                <w:sz w:val="18"/>
                <w:szCs w:val="18"/>
              </w:rPr>
            </w:pPr>
            <w:r>
              <w:rPr>
                <w:rFonts w:asciiTheme="majorHAnsi" w:hAnsiTheme="majorHAnsi" w:cs="Arial"/>
                <w:b/>
                <w:sz w:val="18"/>
                <w:szCs w:val="18"/>
              </w:rPr>
              <w:t>115</w:t>
            </w:r>
          </w:p>
        </w:tc>
      </w:tr>
    </w:tbl>
    <w:p w14:paraId="7285112B" w14:textId="77777777" w:rsidR="006B3774" w:rsidRDefault="006B3774" w:rsidP="00076137">
      <w:pPr>
        <w:rPr>
          <w:rFonts w:asciiTheme="majorHAnsi" w:hAnsiTheme="majorHAnsi"/>
        </w:rPr>
      </w:pPr>
    </w:p>
    <w:p w14:paraId="242E0E82" w14:textId="77777777" w:rsidR="00A35060" w:rsidRDefault="00A35060" w:rsidP="00076137">
      <w:pPr>
        <w:rPr>
          <w:rFonts w:asciiTheme="majorHAnsi" w:hAnsiTheme="majorHAnsi"/>
        </w:rPr>
      </w:pPr>
    </w:p>
    <w:p w14:paraId="6899F449" w14:textId="77777777" w:rsidR="00A35060" w:rsidRPr="000C5347" w:rsidRDefault="00A35060" w:rsidP="00A35060">
      <w:pPr>
        <w:pStyle w:val="NoSpacing"/>
        <w:rPr>
          <w:rFonts w:asciiTheme="majorHAnsi" w:hAnsiTheme="majorHAnsi"/>
        </w:rPr>
      </w:pPr>
      <w:r w:rsidRPr="000C5347">
        <w:rPr>
          <w:rFonts w:asciiTheme="majorHAnsi" w:hAnsiTheme="majorHAnsi"/>
        </w:rPr>
        <w:t xml:space="preserve">KAM 1.1. Outreach engaged with a number of major organisations regarding their participation in the Relay Service Friendly (RSF) Programme. However, due to the complex structures of these organisations, securing commitments to initiate RSF programme participation has been an extended process. </w:t>
      </w:r>
    </w:p>
    <w:p w14:paraId="753D7C84" w14:textId="77777777" w:rsidR="00A35060" w:rsidRDefault="00A35060" w:rsidP="00A35060">
      <w:pPr>
        <w:pStyle w:val="NoSpacing"/>
        <w:rPr>
          <w:rFonts w:asciiTheme="majorHAnsi" w:hAnsiTheme="majorHAnsi"/>
        </w:rPr>
      </w:pPr>
    </w:p>
    <w:p w14:paraId="52DED8A6" w14:textId="77777777" w:rsidR="00A35060" w:rsidRPr="000C5347" w:rsidRDefault="00A35060" w:rsidP="00A35060">
      <w:pPr>
        <w:pStyle w:val="NoSpacing"/>
        <w:rPr>
          <w:rFonts w:asciiTheme="majorHAnsi" w:hAnsiTheme="majorHAnsi"/>
        </w:rPr>
      </w:pPr>
      <w:r w:rsidRPr="000C5347">
        <w:rPr>
          <w:rFonts w:asciiTheme="majorHAnsi" w:hAnsiTheme="majorHAnsi"/>
        </w:rPr>
        <w:t xml:space="preserve">The NRS Call Tutorial was deployed on 25 May 2016. Despite the tutorial only being live for five weeks (36 days) during the 2015-16 financial year, it generated 1,225 click-throughs [KAM 2.4] and 115 completed journeys [KAM 2.1]. Annual targets were originally based on the call tutorial being live for six months (182 days) in FY 2015/16. </w:t>
      </w:r>
    </w:p>
    <w:p w14:paraId="4A2A4C85" w14:textId="77777777" w:rsidR="00A35060" w:rsidRDefault="00A35060" w:rsidP="00A35060">
      <w:pPr>
        <w:pStyle w:val="NoSpacing"/>
        <w:rPr>
          <w:rFonts w:asciiTheme="majorHAnsi" w:hAnsiTheme="majorHAnsi"/>
        </w:rPr>
      </w:pPr>
    </w:p>
    <w:p w14:paraId="53C65997" w14:textId="77777777" w:rsidR="00A35060" w:rsidRPr="000C5347" w:rsidRDefault="00A35060" w:rsidP="00A35060">
      <w:pPr>
        <w:pStyle w:val="NoSpacing"/>
        <w:rPr>
          <w:rFonts w:asciiTheme="majorHAnsi" w:hAnsiTheme="majorHAnsi"/>
        </w:rPr>
      </w:pPr>
      <w:r w:rsidRPr="000C5347">
        <w:rPr>
          <w:rFonts w:asciiTheme="majorHAnsi" w:hAnsiTheme="majorHAnsi"/>
        </w:rPr>
        <w:t>KAM 2.2. In Quarter 4 Outreach commenced activities to facilitate subsequent implementation of NRS branding changes.</w:t>
      </w:r>
    </w:p>
    <w:p w14:paraId="7B67D66F" w14:textId="77777777" w:rsidR="00A35060" w:rsidRDefault="00A35060" w:rsidP="00A35060">
      <w:pPr>
        <w:pStyle w:val="NoSpacing"/>
        <w:rPr>
          <w:rFonts w:asciiTheme="majorHAnsi" w:hAnsiTheme="majorHAnsi"/>
        </w:rPr>
      </w:pPr>
    </w:p>
    <w:p w14:paraId="599A65B2" w14:textId="77777777" w:rsidR="00A35060" w:rsidRPr="000C5347" w:rsidRDefault="00A35060" w:rsidP="00A35060">
      <w:pPr>
        <w:pStyle w:val="NoSpacing"/>
        <w:rPr>
          <w:rFonts w:asciiTheme="majorHAnsi" w:hAnsiTheme="majorHAnsi"/>
        </w:rPr>
      </w:pPr>
      <w:r w:rsidRPr="000C5347">
        <w:rPr>
          <w:rFonts w:asciiTheme="majorHAnsi" w:hAnsiTheme="majorHAnsi"/>
        </w:rPr>
        <w:t xml:space="preserve">KAM 2.3. Completion of redevelopment of the NRS website has been deferred to FY 2016/17. </w:t>
      </w:r>
    </w:p>
    <w:p w14:paraId="133C43CB" w14:textId="77777777" w:rsidR="00A35060" w:rsidRDefault="00A35060" w:rsidP="00A35060">
      <w:pPr>
        <w:pStyle w:val="NoSpacing"/>
        <w:rPr>
          <w:rFonts w:asciiTheme="majorHAnsi" w:hAnsiTheme="majorHAnsi"/>
        </w:rPr>
      </w:pPr>
    </w:p>
    <w:p w14:paraId="0A018C54" w14:textId="1F4E39AB" w:rsidR="00A35060" w:rsidRPr="000C5347" w:rsidRDefault="00A35060" w:rsidP="00A35060">
      <w:pPr>
        <w:pStyle w:val="NoSpacing"/>
        <w:rPr>
          <w:rFonts w:asciiTheme="majorHAnsi" w:hAnsiTheme="majorHAnsi"/>
          <w:sz w:val="20"/>
          <w:szCs w:val="18"/>
        </w:rPr>
      </w:pPr>
      <w:r w:rsidRPr="000C5347">
        <w:rPr>
          <w:rFonts w:asciiTheme="majorHAnsi" w:hAnsiTheme="majorHAnsi"/>
        </w:rPr>
        <w:t xml:space="preserve">KAM 3.1 - 3.3 Quarter 4 results show </w:t>
      </w:r>
      <w:r w:rsidR="0084327C">
        <w:rPr>
          <w:rFonts w:asciiTheme="majorHAnsi" w:hAnsiTheme="majorHAnsi"/>
        </w:rPr>
        <w:t xml:space="preserve">that </w:t>
      </w:r>
      <w:r w:rsidRPr="000C5347">
        <w:rPr>
          <w:rFonts w:asciiTheme="majorHAnsi" w:hAnsiTheme="majorHAnsi"/>
        </w:rPr>
        <w:t>information about the NRS app continue</w:t>
      </w:r>
      <w:r w:rsidR="0084327C">
        <w:rPr>
          <w:rFonts w:asciiTheme="majorHAnsi" w:hAnsiTheme="majorHAnsi"/>
        </w:rPr>
        <w:t>s</w:t>
      </w:r>
      <w:r w:rsidRPr="000C5347">
        <w:rPr>
          <w:rFonts w:asciiTheme="majorHAnsi" w:hAnsiTheme="majorHAnsi"/>
        </w:rPr>
        <w:t xml:space="preserve"> to be introduced to participants at a range of training and awareness sessions conducted by the Outreach provider. </w:t>
      </w:r>
    </w:p>
    <w:p w14:paraId="7871343A" w14:textId="77777777" w:rsidR="00A35060" w:rsidRPr="000C5347" w:rsidRDefault="00A35060" w:rsidP="00A35060">
      <w:pPr>
        <w:pStyle w:val="NoSpacing"/>
        <w:rPr>
          <w:rFonts w:asciiTheme="majorHAnsi" w:hAnsiTheme="majorHAnsi"/>
        </w:rPr>
      </w:pPr>
      <w:r w:rsidRPr="000C5347">
        <w:rPr>
          <w:rFonts w:asciiTheme="majorHAnsi" w:hAnsiTheme="majorHAnsi"/>
        </w:rPr>
        <w:br w:type="page"/>
      </w:r>
    </w:p>
    <w:p w14:paraId="72851131" w14:textId="77777777" w:rsidR="005B5C58" w:rsidRPr="00076137" w:rsidRDefault="005B5C58" w:rsidP="00076137">
      <w:pPr>
        <w:pStyle w:val="Heading3"/>
      </w:pPr>
      <w:r w:rsidRPr="00076137">
        <w:rPr>
          <w:rStyle w:val="Strong"/>
          <w:b/>
          <w:bCs w:val="0"/>
        </w:rPr>
        <w:lastRenderedPageBreak/>
        <w:t>Outreach service provider performance against Key Performance Indicators (KPIs)</w:t>
      </w:r>
    </w:p>
    <w:tbl>
      <w:tblPr>
        <w:tblStyle w:val="TableGrid"/>
        <w:tblW w:w="9184" w:type="dxa"/>
        <w:tblBorders>
          <w:top w:val="none" w:sz="0" w:space="0" w:color="auto"/>
          <w:left w:val="none" w:sz="0" w:space="0" w:color="auto"/>
          <w:right w:val="none" w:sz="0" w:space="0" w:color="auto"/>
          <w:insideV w:val="none" w:sz="0" w:space="0" w:color="auto"/>
        </w:tblBorders>
        <w:tblLayout w:type="fixed"/>
        <w:tblCellMar>
          <w:top w:w="85" w:type="dxa"/>
          <w:left w:w="0" w:type="dxa"/>
          <w:bottom w:w="85" w:type="dxa"/>
          <w:right w:w="0" w:type="dxa"/>
        </w:tblCellMar>
        <w:tblLook w:val="04A0" w:firstRow="1" w:lastRow="0" w:firstColumn="1" w:lastColumn="0" w:noHBand="0" w:noVBand="1"/>
      </w:tblPr>
      <w:tblGrid>
        <w:gridCol w:w="2835"/>
        <w:gridCol w:w="907"/>
        <w:gridCol w:w="907"/>
        <w:gridCol w:w="907"/>
        <w:gridCol w:w="907"/>
        <w:gridCol w:w="907"/>
        <w:gridCol w:w="907"/>
        <w:gridCol w:w="907"/>
      </w:tblGrid>
      <w:tr w:rsidR="00A35060" w:rsidRPr="000F768B" w14:paraId="22A16D90" w14:textId="77777777" w:rsidTr="002F5EB7">
        <w:trPr>
          <w:trHeight w:val="454"/>
          <w:tblHeader/>
        </w:trPr>
        <w:tc>
          <w:tcPr>
            <w:tcW w:w="2835" w:type="dxa"/>
            <w:vAlign w:val="center"/>
          </w:tcPr>
          <w:p w14:paraId="0F7C2AA1" w14:textId="77777777" w:rsidR="00A35060" w:rsidRPr="000F768B" w:rsidRDefault="00A35060" w:rsidP="002F5EB7">
            <w:pPr>
              <w:keepNext/>
              <w:rPr>
                <w:rFonts w:asciiTheme="majorHAnsi" w:hAnsiTheme="majorHAnsi" w:cs="Arial"/>
                <w:sz w:val="18"/>
                <w:szCs w:val="18"/>
              </w:rPr>
            </w:pPr>
            <w:bookmarkStart w:id="1" w:name="_GoBack" w:colFirst="0" w:colLast="8"/>
          </w:p>
        </w:tc>
        <w:tc>
          <w:tcPr>
            <w:tcW w:w="907" w:type="dxa"/>
            <w:shd w:val="clear" w:color="auto" w:fill="auto"/>
            <w:vAlign w:val="center"/>
          </w:tcPr>
          <w:p w14:paraId="297C1FB5" w14:textId="77777777" w:rsidR="00A35060" w:rsidRPr="000F768B" w:rsidRDefault="00A35060" w:rsidP="002F5EB7">
            <w:pPr>
              <w:keepNext/>
              <w:jc w:val="center"/>
              <w:rPr>
                <w:rFonts w:asciiTheme="majorHAnsi" w:hAnsiTheme="majorHAnsi" w:cs="Arial"/>
                <w:b/>
                <w:sz w:val="18"/>
                <w:szCs w:val="18"/>
              </w:rPr>
            </w:pPr>
            <w:r>
              <w:rPr>
                <w:rFonts w:asciiTheme="majorHAnsi" w:hAnsiTheme="majorHAnsi" w:cs="Arial"/>
                <w:b/>
                <w:sz w:val="18"/>
                <w:szCs w:val="18"/>
              </w:rPr>
              <w:t>Q1</w:t>
            </w:r>
            <w:r>
              <w:rPr>
                <w:rFonts w:asciiTheme="majorHAnsi" w:hAnsiTheme="majorHAnsi" w:cs="Arial"/>
                <w:b/>
                <w:sz w:val="18"/>
                <w:szCs w:val="18"/>
              </w:rPr>
              <w:br/>
              <w:t>2015</w:t>
            </w:r>
            <w:r w:rsidRPr="000F768B">
              <w:rPr>
                <w:rFonts w:asciiTheme="majorHAnsi" w:hAnsiTheme="majorHAnsi" w:cs="Arial"/>
                <w:b/>
                <w:sz w:val="18"/>
                <w:szCs w:val="18"/>
              </w:rPr>
              <w:t>-1</w:t>
            </w:r>
            <w:r>
              <w:rPr>
                <w:rFonts w:asciiTheme="majorHAnsi" w:hAnsiTheme="majorHAnsi" w:cs="Arial"/>
                <w:b/>
                <w:sz w:val="18"/>
                <w:szCs w:val="18"/>
              </w:rPr>
              <w:t>6</w:t>
            </w:r>
          </w:p>
        </w:tc>
        <w:tc>
          <w:tcPr>
            <w:tcW w:w="907" w:type="dxa"/>
            <w:shd w:val="clear" w:color="auto" w:fill="auto"/>
            <w:vAlign w:val="center"/>
          </w:tcPr>
          <w:p w14:paraId="19D92598" w14:textId="77777777" w:rsidR="00A35060" w:rsidRPr="000F768B" w:rsidRDefault="00A35060" w:rsidP="002F5EB7">
            <w:pPr>
              <w:keepNext/>
              <w:jc w:val="center"/>
              <w:rPr>
                <w:rFonts w:asciiTheme="majorHAnsi" w:hAnsiTheme="majorHAnsi" w:cs="Arial"/>
                <w:b/>
                <w:sz w:val="18"/>
                <w:szCs w:val="18"/>
              </w:rPr>
            </w:pPr>
            <w:r>
              <w:rPr>
                <w:rFonts w:asciiTheme="majorHAnsi" w:hAnsiTheme="majorHAnsi" w:cs="Arial"/>
                <w:b/>
                <w:sz w:val="18"/>
                <w:szCs w:val="18"/>
              </w:rPr>
              <w:t xml:space="preserve">Q2 </w:t>
            </w:r>
            <w:r>
              <w:rPr>
                <w:rFonts w:asciiTheme="majorHAnsi" w:hAnsiTheme="majorHAnsi" w:cs="Arial"/>
                <w:b/>
                <w:sz w:val="18"/>
                <w:szCs w:val="18"/>
              </w:rPr>
              <w:br/>
              <w:t>2015-16</w:t>
            </w:r>
          </w:p>
        </w:tc>
        <w:tc>
          <w:tcPr>
            <w:tcW w:w="907" w:type="dxa"/>
            <w:shd w:val="clear" w:color="auto" w:fill="auto"/>
            <w:vAlign w:val="center"/>
          </w:tcPr>
          <w:p w14:paraId="3A83EC98" w14:textId="77777777" w:rsidR="00A35060" w:rsidRPr="000F768B" w:rsidRDefault="00A35060" w:rsidP="002F5EB7">
            <w:pPr>
              <w:keepNext/>
              <w:jc w:val="center"/>
              <w:rPr>
                <w:rFonts w:asciiTheme="majorHAnsi" w:hAnsiTheme="majorHAnsi" w:cs="Arial"/>
                <w:b/>
                <w:sz w:val="18"/>
                <w:szCs w:val="18"/>
              </w:rPr>
            </w:pPr>
            <w:r>
              <w:rPr>
                <w:rFonts w:asciiTheme="majorHAnsi" w:hAnsiTheme="majorHAnsi" w:cs="Arial"/>
                <w:b/>
                <w:sz w:val="18"/>
                <w:szCs w:val="18"/>
              </w:rPr>
              <w:t>Q3</w:t>
            </w:r>
            <w:r>
              <w:rPr>
                <w:rFonts w:asciiTheme="majorHAnsi" w:hAnsiTheme="majorHAnsi" w:cs="Arial"/>
                <w:b/>
                <w:sz w:val="18"/>
                <w:szCs w:val="18"/>
              </w:rPr>
              <w:br/>
              <w:t>2015-16</w:t>
            </w:r>
          </w:p>
        </w:tc>
        <w:tc>
          <w:tcPr>
            <w:tcW w:w="907" w:type="dxa"/>
            <w:shd w:val="clear" w:color="auto" w:fill="auto"/>
            <w:vAlign w:val="center"/>
          </w:tcPr>
          <w:p w14:paraId="72185BC8" w14:textId="77777777" w:rsidR="00A35060" w:rsidRPr="000F768B" w:rsidRDefault="00A35060" w:rsidP="002F5EB7">
            <w:pPr>
              <w:keepNext/>
              <w:jc w:val="center"/>
              <w:rPr>
                <w:rFonts w:asciiTheme="majorHAnsi" w:hAnsiTheme="majorHAnsi" w:cs="Arial"/>
                <w:b/>
                <w:sz w:val="18"/>
                <w:szCs w:val="18"/>
              </w:rPr>
            </w:pPr>
            <w:r>
              <w:rPr>
                <w:rFonts w:asciiTheme="majorHAnsi" w:hAnsiTheme="majorHAnsi" w:cs="Arial"/>
                <w:b/>
                <w:sz w:val="18"/>
                <w:szCs w:val="18"/>
              </w:rPr>
              <w:t>Q4</w:t>
            </w:r>
            <w:r>
              <w:rPr>
                <w:rFonts w:asciiTheme="majorHAnsi" w:hAnsiTheme="majorHAnsi" w:cs="Arial"/>
                <w:b/>
                <w:sz w:val="18"/>
                <w:szCs w:val="18"/>
              </w:rPr>
              <w:br/>
              <w:t>2015-16</w:t>
            </w:r>
          </w:p>
        </w:tc>
        <w:tc>
          <w:tcPr>
            <w:tcW w:w="907" w:type="dxa"/>
            <w:shd w:val="clear" w:color="auto" w:fill="auto"/>
            <w:vAlign w:val="center"/>
          </w:tcPr>
          <w:p w14:paraId="2B85FC52" w14:textId="77777777" w:rsidR="00A35060" w:rsidRPr="000F768B" w:rsidRDefault="00A35060" w:rsidP="002F5EB7">
            <w:pPr>
              <w:keepNext/>
              <w:jc w:val="center"/>
              <w:rPr>
                <w:rFonts w:asciiTheme="majorHAnsi" w:hAnsiTheme="majorHAnsi" w:cs="Arial"/>
                <w:b/>
                <w:sz w:val="18"/>
                <w:szCs w:val="18"/>
              </w:rPr>
            </w:pPr>
            <w:r w:rsidRPr="000F768B">
              <w:rPr>
                <w:rFonts w:asciiTheme="majorHAnsi" w:hAnsiTheme="majorHAnsi" w:cs="Arial"/>
                <w:b/>
                <w:sz w:val="18"/>
                <w:szCs w:val="18"/>
              </w:rPr>
              <w:t>Actual Activity</w:t>
            </w:r>
            <w:r>
              <w:rPr>
                <w:rFonts w:asciiTheme="majorHAnsi" w:hAnsiTheme="majorHAnsi" w:cs="Arial"/>
                <w:b/>
                <w:sz w:val="18"/>
                <w:szCs w:val="18"/>
              </w:rPr>
              <w:t xml:space="preserve">   YTD</w:t>
            </w:r>
          </w:p>
        </w:tc>
        <w:tc>
          <w:tcPr>
            <w:tcW w:w="907" w:type="dxa"/>
            <w:vAlign w:val="center"/>
          </w:tcPr>
          <w:p w14:paraId="4E2DA896" w14:textId="77777777" w:rsidR="00A35060" w:rsidRPr="000F768B" w:rsidRDefault="00A35060" w:rsidP="002F5EB7">
            <w:pPr>
              <w:keepNext/>
              <w:jc w:val="center"/>
              <w:rPr>
                <w:rFonts w:asciiTheme="majorHAnsi" w:hAnsiTheme="majorHAnsi" w:cs="Arial"/>
                <w:b/>
                <w:sz w:val="18"/>
                <w:szCs w:val="18"/>
              </w:rPr>
            </w:pPr>
            <w:r>
              <w:rPr>
                <w:rFonts w:asciiTheme="majorHAnsi" w:hAnsiTheme="majorHAnsi" w:cs="Arial"/>
                <w:b/>
                <w:sz w:val="18"/>
                <w:szCs w:val="18"/>
              </w:rPr>
              <w:t>KPI</w:t>
            </w:r>
            <w:r>
              <w:rPr>
                <w:rFonts w:asciiTheme="majorHAnsi" w:hAnsiTheme="majorHAnsi" w:cs="Arial"/>
                <w:b/>
                <w:sz w:val="18"/>
                <w:szCs w:val="18"/>
              </w:rPr>
              <w:br/>
              <w:t>Annual Target</w:t>
            </w:r>
          </w:p>
        </w:tc>
        <w:tc>
          <w:tcPr>
            <w:tcW w:w="907" w:type="dxa"/>
            <w:vAlign w:val="center"/>
          </w:tcPr>
          <w:p w14:paraId="48A95151" w14:textId="77777777" w:rsidR="00A35060" w:rsidRPr="000F768B" w:rsidRDefault="00A35060" w:rsidP="002F5EB7">
            <w:pPr>
              <w:keepNext/>
              <w:jc w:val="center"/>
              <w:rPr>
                <w:rFonts w:asciiTheme="majorHAnsi" w:hAnsiTheme="majorHAnsi" w:cs="Arial"/>
                <w:b/>
                <w:sz w:val="18"/>
                <w:szCs w:val="18"/>
              </w:rPr>
            </w:pPr>
            <w:r w:rsidRPr="000F768B">
              <w:rPr>
                <w:rFonts w:asciiTheme="majorHAnsi" w:hAnsiTheme="majorHAnsi" w:cs="Arial"/>
                <w:b/>
                <w:sz w:val="18"/>
                <w:szCs w:val="18"/>
              </w:rPr>
              <w:t>% Actual Activity against Anticipated</w:t>
            </w:r>
          </w:p>
        </w:tc>
      </w:tr>
      <w:tr w:rsidR="00A35060" w:rsidRPr="000F768B" w14:paraId="065B942B" w14:textId="77777777" w:rsidTr="002F5EB7">
        <w:trPr>
          <w:trHeight w:val="454"/>
        </w:trPr>
        <w:tc>
          <w:tcPr>
            <w:tcW w:w="2835" w:type="dxa"/>
            <w:vAlign w:val="center"/>
          </w:tcPr>
          <w:p w14:paraId="25F4FEB0" w14:textId="77777777" w:rsidR="00A35060" w:rsidRPr="000F768B" w:rsidRDefault="00A35060" w:rsidP="002F5EB7">
            <w:pPr>
              <w:pStyle w:val="Default"/>
              <w:keepNext/>
              <w:rPr>
                <w:rFonts w:asciiTheme="majorHAnsi" w:hAnsiTheme="majorHAnsi" w:cs="Arial"/>
                <w:b/>
                <w:sz w:val="18"/>
                <w:szCs w:val="18"/>
              </w:rPr>
            </w:pPr>
            <w:r>
              <w:rPr>
                <w:rFonts w:asciiTheme="majorHAnsi" w:hAnsiTheme="majorHAnsi" w:cs="Arial"/>
                <w:b/>
                <w:sz w:val="18"/>
                <w:szCs w:val="18"/>
              </w:rPr>
              <w:t xml:space="preserve">KPI 1.1: </w:t>
            </w:r>
            <w:r w:rsidRPr="000F768B">
              <w:rPr>
                <w:rFonts w:asciiTheme="majorHAnsi" w:hAnsiTheme="majorHAnsi" w:cs="Arial"/>
                <w:b/>
                <w:sz w:val="18"/>
                <w:szCs w:val="18"/>
              </w:rPr>
              <w:t xml:space="preserve">Number of participants at </w:t>
            </w:r>
            <w:r>
              <w:rPr>
                <w:rFonts w:asciiTheme="majorHAnsi" w:hAnsiTheme="majorHAnsi" w:cs="Arial"/>
                <w:b/>
                <w:sz w:val="18"/>
                <w:szCs w:val="18"/>
              </w:rPr>
              <w:t>A</w:t>
            </w:r>
            <w:r w:rsidRPr="000F768B">
              <w:rPr>
                <w:rFonts w:asciiTheme="majorHAnsi" w:hAnsiTheme="majorHAnsi" w:cs="Arial"/>
                <w:b/>
                <w:sz w:val="18"/>
                <w:szCs w:val="18"/>
              </w:rPr>
              <w:t xml:space="preserve">wareness </w:t>
            </w:r>
            <w:r>
              <w:rPr>
                <w:rFonts w:asciiTheme="majorHAnsi" w:hAnsiTheme="majorHAnsi" w:cs="Arial"/>
                <w:b/>
                <w:sz w:val="18"/>
                <w:szCs w:val="18"/>
              </w:rPr>
              <w:t>S</w:t>
            </w:r>
            <w:r w:rsidRPr="000F768B">
              <w:rPr>
                <w:rFonts w:asciiTheme="majorHAnsi" w:hAnsiTheme="majorHAnsi" w:cs="Arial"/>
                <w:b/>
                <w:sz w:val="18"/>
                <w:szCs w:val="18"/>
              </w:rPr>
              <w:t>essions</w:t>
            </w:r>
          </w:p>
        </w:tc>
        <w:tc>
          <w:tcPr>
            <w:tcW w:w="907" w:type="dxa"/>
            <w:shd w:val="clear" w:color="auto" w:fill="auto"/>
            <w:vAlign w:val="center"/>
          </w:tcPr>
          <w:p w14:paraId="42DB6374" w14:textId="77777777" w:rsidR="00A35060" w:rsidRPr="000F768B" w:rsidRDefault="00A35060" w:rsidP="002F5EB7">
            <w:pPr>
              <w:keepNext/>
              <w:jc w:val="center"/>
              <w:rPr>
                <w:rFonts w:asciiTheme="majorHAnsi" w:hAnsiTheme="majorHAnsi" w:cs="Arial"/>
                <w:sz w:val="18"/>
                <w:szCs w:val="18"/>
              </w:rPr>
            </w:pPr>
            <w:r>
              <w:rPr>
                <w:rFonts w:asciiTheme="majorHAnsi" w:hAnsiTheme="majorHAnsi" w:cs="Arial"/>
                <w:sz w:val="18"/>
                <w:szCs w:val="18"/>
              </w:rPr>
              <w:t>860</w:t>
            </w:r>
          </w:p>
        </w:tc>
        <w:tc>
          <w:tcPr>
            <w:tcW w:w="907" w:type="dxa"/>
            <w:shd w:val="clear" w:color="auto" w:fill="auto"/>
            <w:vAlign w:val="center"/>
          </w:tcPr>
          <w:p w14:paraId="758337D9" w14:textId="77777777" w:rsidR="00A35060" w:rsidRPr="000F768B" w:rsidRDefault="00A35060" w:rsidP="002F5EB7">
            <w:pPr>
              <w:keepNext/>
              <w:jc w:val="center"/>
              <w:rPr>
                <w:rFonts w:asciiTheme="majorHAnsi" w:hAnsiTheme="majorHAnsi" w:cs="Arial"/>
                <w:sz w:val="18"/>
                <w:szCs w:val="18"/>
              </w:rPr>
            </w:pPr>
            <w:r>
              <w:rPr>
                <w:rFonts w:asciiTheme="majorHAnsi" w:hAnsiTheme="majorHAnsi" w:cs="Arial"/>
                <w:sz w:val="18"/>
                <w:szCs w:val="18"/>
              </w:rPr>
              <w:t>807</w:t>
            </w:r>
          </w:p>
        </w:tc>
        <w:tc>
          <w:tcPr>
            <w:tcW w:w="907" w:type="dxa"/>
            <w:shd w:val="clear" w:color="auto" w:fill="auto"/>
            <w:vAlign w:val="center"/>
          </w:tcPr>
          <w:p w14:paraId="46027073" w14:textId="77777777" w:rsidR="00A35060" w:rsidRPr="000F768B" w:rsidRDefault="00A35060" w:rsidP="002F5EB7">
            <w:pPr>
              <w:keepNext/>
              <w:jc w:val="center"/>
              <w:rPr>
                <w:rFonts w:asciiTheme="majorHAnsi" w:hAnsiTheme="majorHAnsi" w:cs="Arial"/>
                <w:sz w:val="18"/>
                <w:szCs w:val="18"/>
              </w:rPr>
            </w:pPr>
            <w:r>
              <w:rPr>
                <w:rFonts w:asciiTheme="majorHAnsi" w:hAnsiTheme="majorHAnsi" w:cs="Arial"/>
                <w:sz w:val="18"/>
                <w:szCs w:val="18"/>
              </w:rPr>
              <w:t>637</w:t>
            </w:r>
          </w:p>
        </w:tc>
        <w:tc>
          <w:tcPr>
            <w:tcW w:w="907" w:type="dxa"/>
            <w:shd w:val="clear" w:color="auto" w:fill="auto"/>
            <w:vAlign w:val="center"/>
          </w:tcPr>
          <w:p w14:paraId="66A0C5EA" w14:textId="77777777" w:rsidR="00A35060" w:rsidRPr="000F768B" w:rsidRDefault="00A35060" w:rsidP="002F5EB7">
            <w:pPr>
              <w:keepNext/>
              <w:jc w:val="center"/>
              <w:rPr>
                <w:rFonts w:asciiTheme="majorHAnsi" w:hAnsiTheme="majorHAnsi" w:cs="Arial"/>
                <w:sz w:val="18"/>
                <w:szCs w:val="18"/>
              </w:rPr>
            </w:pPr>
            <w:r>
              <w:rPr>
                <w:rFonts w:asciiTheme="majorHAnsi" w:hAnsiTheme="majorHAnsi" w:cs="Arial"/>
                <w:sz w:val="18"/>
                <w:szCs w:val="18"/>
              </w:rPr>
              <w:t>917</w:t>
            </w:r>
          </w:p>
        </w:tc>
        <w:tc>
          <w:tcPr>
            <w:tcW w:w="907" w:type="dxa"/>
            <w:shd w:val="clear" w:color="auto" w:fill="auto"/>
            <w:vAlign w:val="center"/>
          </w:tcPr>
          <w:p w14:paraId="40D58F8E" w14:textId="77777777" w:rsidR="00A35060" w:rsidRPr="000F768B" w:rsidRDefault="00A35060" w:rsidP="002F5EB7">
            <w:pPr>
              <w:keepNext/>
              <w:jc w:val="center"/>
              <w:rPr>
                <w:rFonts w:asciiTheme="majorHAnsi" w:hAnsiTheme="majorHAnsi" w:cs="Arial"/>
                <w:b/>
                <w:sz w:val="18"/>
                <w:szCs w:val="18"/>
              </w:rPr>
            </w:pPr>
            <w:r>
              <w:rPr>
                <w:rFonts w:asciiTheme="majorHAnsi" w:hAnsiTheme="majorHAnsi" w:cs="Arial"/>
                <w:b/>
                <w:sz w:val="18"/>
                <w:szCs w:val="18"/>
              </w:rPr>
              <w:t>3,221</w:t>
            </w:r>
          </w:p>
        </w:tc>
        <w:tc>
          <w:tcPr>
            <w:tcW w:w="907" w:type="dxa"/>
            <w:vAlign w:val="center"/>
          </w:tcPr>
          <w:p w14:paraId="5BF1037D" w14:textId="77777777" w:rsidR="00A35060" w:rsidRPr="000F768B" w:rsidRDefault="00A35060" w:rsidP="002F5EB7">
            <w:pPr>
              <w:keepNext/>
              <w:jc w:val="center"/>
              <w:rPr>
                <w:rFonts w:asciiTheme="majorHAnsi" w:hAnsiTheme="majorHAnsi" w:cs="Arial"/>
                <w:b/>
                <w:sz w:val="18"/>
                <w:szCs w:val="18"/>
              </w:rPr>
            </w:pPr>
            <w:r>
              <w:rPr>
                <w:rFonts w:asciiTheme="majorHAnsi" w:hAnsiTheme="majorHAnsi" w:cs="Arial"/>
                <w:b/>
                <w:sz w:val="18"/>
                <w:szCs w:val="18"/>
              </w:rPr>
              <w:t>1,500</w:t>
            </w:r>
          </w:p>
        </w:tc>
        <w:tc>
          <w:tcPr>
            <w:tcW w:w="907" w:type="dxa"/>
            <w:vAlign w:val="center"/>
          </w:tcPr>
          <w:p w14:paraId="481FC87F" w14:textId="77777777" w:rsidR="00A35060" w:rsidRPr="00F11FB5" w:rsidRDefault="00A35060" w:rsidP="002F5EB7">
            <w:pPr>
              <w:keepNext/>
              <w:jc w:val="center"/>
              <w:rPr>
                <w:rFonts w:asciiTheme="majorHAnsi" w:hAnsiTheme="majorHAnsi" w:cs="Arial"/>
                <w:b/>
                <w:sz w:val="18"/>
                <w:szCs w:val="18"/>
              </w:rPr>
            </w:pPr>
            <w:r w:rsidRPr="00F11FB5">
              <w:rPr>
                <w:rFonts w:asciiTheme="majorHAnsi" w:hAnsiTheme="majorHAnsi" w:cs="Arial"/>
                <w:b/>
                <w:sz w:val="18"/>
                <w:szCs w:val="18"/>
              </w:rPr>
              <w:t>215%</w:t>
            </w:r>
          </w:p>
        </w:tc>
      </w:tr>
      <w:tr w:rsidR="00A35060" w:rsidRPr="000F768B" w14:paraId="156200D5" w14:textId="77777777" w:rsidTr="002F5EB7">
        <w:trPr>
          <w:trHeight w:val="454"/>
        </w:trPr>
        <w:tc>
          <w:tcPr>
            <w:tcW w:w="2835" w:type="dxa"/>
            <w:vAlign w:val="center"/>
          </w:tcPr>
          <w:p w14:paraId="024FFBE8" w14:textId="77777777" w:rsidR="00A35060" w:rsidRPr="000F768B" w:rsidRDefault="00A35060" w:rsidP="002F5EB7">
            <w:pPr>
              <w:pStyle w:val="Default"/>
              <w:keepNext/>
              <w:rPr>
                <w:rFonts w:asciiTheme="majorHAnsi" w:hAnsiTheme="majorHAnsi" w:cs="Arial"/>
                <w:b/>
                <w:sz w:val="18"/>
                <w:szCs w:val="18"/>
              </w:rPr>
            </w:pPr>
            <w:r>
              <w:rPr>
                <w:rFonts w:asciiTheme="majorHAnsi" w:hAnsiTheme="majorHAnsi" w:cs="Arial"/>
                <w:b/>
                <w:sz w:val="18"/>
                <w:szCs w:val="18"/>
              </w:rPr>
              <w:t xml:space="preserve">KPI 1.2: </w:t>
            </w:r>
            <w:r w:rsidRPr="000F768B">
              <w:rPr>
                <w:rFonts w:asciiTheme="majorHAnsi" w:hAnsiTheme="majorHAnsi" w:cs="Arial"/>
                <w:b/>
                <w:sz w:val="18"/>
                <w:szCs w:val="18"/>
              </w:rPr>
              <w:t>Number of promotion/conference events</w:t>
            </w:r>
            <w:r>
              <w:rPr>
                <w:rFonts w:asciiTheme="majorHAnsi" w:hAnsiTheme="majorHAnsi" w:cs="Arial"/>
                <w:b/>
                <w:sz w:val="18"/>
                <w:szCs w:val="18"/>
              </w:rPr>
              <w:t xml:space="preserve"> (National)</w:t>
            </w:r>
          </w:p>
        </w:tc>
        <w:tc>
          <w:tcPr>
            <w:tcW w:w="907" w:type="dxa"/>
            <w:shd w:val="clear" w:color="auto" w:fill="auto"/>
            <w:vAlign w:val="center"/>
          </w:tcPr>
          <w:p w14:paraId="517FB54B" w14:textId="77777777" w:rsidR="00A35060" w:rsidRPr="000F768B" w:rsidRDefault="00A35060" w:rsidP="002F5EB7">
            <w:pPr>
              <w:keepNext/>
              <w:jc w:val="center"/>
              <w:rPr>
                <w:rFonts w:asciiTheme="majorHAnsi" w:hAnsiTheme="majorHAnsi" w:cs="Arial"/>
                <w:sz w:val="18"/>
                <w:szCs w:val="18"/>
              </w:rPr>
            </w:pPr>
            <w:r>
              <w:rPr>
                <w:rFonts w:asciiTheme="majorHAnsi" w:hAnsiTheme="majorHAnsi" w:cs="Arial"/>
                <w:sz w:val="18"/>
                <w:szCs w:val="18"/>
              </w:rPr>
              <w:t>2</w:t>
            </w:r>
          </w:p>
        </w:tc>
        <w:tc>
          <w:tcPr>
            <w:tcW w:w="907" w:type="dxa"/>
            <w:shd w:val="clear" w:color="auto" w:fill="auto"/>
            <w:vAlign w:val="center"/>
          </w:tcPr>
          <w:p w14:paraId="2B5AD910" w14:textId="77777777" w:rsidR="00A35060" w:rsidRPr="000F768B" w:rsidRDefault="00A35060" w:rsidP="002F5EB7">
            <w:pPr>
              <w:keepNext/>
              <w:jc w:val="center"/>
              <w:rPr>
                <w:rFonts w:asciiTheme="majorHAnsi" w:hAnsiTheme="majorHAnsi" w:cs="Arial"/>
                <w:sz w:val="18"/>
                <w:szCs w:val="18"/>
              </w:rPr>
            </w:pPr>
            <w:r>
              <w:rPr>
                <w:rFonts w:asciiTheme="majorHAnsi" w:hAnsiTheme="majorHAnsi" w:cs="Arial"/>
                <w:sz w:val="18"/>
                <w:szCs w:val="18"/>
              </w:rPr>
              <w:t>6</w:t>
            </w:r>
          </w:p>
        </w:tc>
        <w:tc>
          <w:tcPr>
            <w:tcW w:w="907" w:type="dxa"/>
            <w:shd w:val="clear" w:color="auto" w:fill="auto"/>
            <w:vAlign w:val="center"/>
          </w:tcPr>
          <w:p w14:paraId="57460AFC" w14:textId="77777777" w:rsidR="00A35060" w:rsidRPr="000F768B" w:rsidRDefault="00A35060" w:rsidP="002F5EB7">
            <w:pPr>
              <w:keepNext/>
              <w:jc w:val="center"/>
              <w:rPr>
                <w:rFonts w:asciiTheme="majorHAnsi" w:hAnsiTheme="majorHAnsi" w:cs="Arial"/>
                <w:sz w:val="18"/>
                <w:szCs w:val="18"/>
              </w:rPr>
            </w:pPr>
            <w:r>
              <w:rPr>
                <w:rFonts w:asciiTheme="majorHAnsi" w:hAnsiTheme="majorHAnsi" w:cs="Arial"/>
                <w:sz w:val="18"/>
                <w:szCs w:val="18"/>
              </w:rPr>
              <w:t>0</w:t>
            </w:r>
          </w:p>
        </w:tc>
        <w:tc>
          <w:tcPr>
            <w:tcW w:w="907" w:type="dxa"/>
            <w:shd w:val="clear" w:color="auto" w:fill="auto"/>
            <w:vAlign w:val="center"/>
          </w:tcPr>
          <w:p w14:paraId="35204D06" w14:textId="77777777" w:rsidR="00A35060" w:rsidRPr="000F768B" w:rsidRDefault="00A35060" w:rsidP="002F5EB7">
            <w:pPr>
              <w:keepNext/>
              <w:jc w:val="center"/>
              <w:rPr>
                <w:rFonts w:asciiTheme="majorHAnsi" w:hAnsiTheme="majorHAnsi" w:cs="Arial"/>
                <w:sz w:val="18"/>
                <w:szCs w:val="18"/>
              </w:rPr>
            </w:pPr>
            <w:r>
              <w:rPr>
                <w:rFonts w:asciiTheme="majorHAnsi" w:hAnsiTheme="majorHAnsi" w:cs="Arial"/>
                <w:sz w:val="18"/>
                <w:szCs w:val="18"/>
              </w:rPr>
              <w:t>2</w:t>
            </w:r>
          </w:p>
        </w:tc>
        <w:tc>
          <w:tcPr>
            <w:tcW w:w="907" w:type="dxa"/>
            <w:shd w:val="clear" w:color="auto" w:fill="auto"/>
            <w:vAlign w:val="center"/>
          </w:tcPr>
          <w:p w14:paraId="3337B31A" w14:textId="77777777" w:rsidR="00A35060" w:rsidRPr="000F768B" w:rsidRDefault="00A35060" w:rsidP="002F5EB7">
            <w:pPr>
              <w:keepNext/>
              <w:jc w:val="center"/>
              <w:rPr>
                <w:rFonts w:asciiTheme="majorHAnsi" w:hAnsiTheme="majorHAnsi" w:cs="Arial"/>
                <w:b/>
                <w:sz w:val="18"/>
                <w:szCs w:val="18"/>
              </w:rPr>
            </w:pPr>
            <w:r>
              <w:rPr>
                <w:rFonts w:asciiTheme="majorHAnsi" w:hAnsiTheme="majorHAnsi" w:cs="Arial"/>
                <w:b/>
                <w:sz w:val="18"/>
                <w:szCs w:val="18"/>
              </w:rPr>
              <w:t>10</w:t>
            </w:r>
          </w:p>
        </w:tc>
        <w:tc>
          <w:tcPr>
            <w:tcW w:w="907" w:type="dxa"/>
            <w:vAlign w:val="center"/>
          </w:tcPr>
          <w:p w14:paraId="7ADEB0B4" w14:textId="77777777" w:rsidR="00A35060" w:rsidRPr="000F768B" w:rsidRDefault="00A35060" w:rsidP="002F5EB7">
            <w:pPr>
              <w:keepNext/>
              <w:jc w:val="center"/>
              <w:rPr>
                <w:rFonts w:asciiTheme="majorHAnsi" w:hAnsiTheme="majorHAnsi" w:cs="Arial"/>
                <w:b/>
                <w:sz w:val="18"/>
                <w:szCs w:val="18"/>
              </w:rPr>
            </w:pPr>
            <w:r w:rsidRPr="000F768B">
              <w:rPr>
                <w:rFonts w:asciiTheme="majorHAnsi" w:hAnsiTheme="majorHAnsi" w:cs="Arial"/>
                <w:b/>
                <w:sz w:val="18"/>
                <w:szCs w:val="18"/>
              </w:rPr>
              <w:t>8</w:t>
            </w:r>
            <w:r>
              <w:rPr>
                <w:rFonts w:asciiTheme="majorHAnsi" w:hAnsiTheme="majorHAnsi" w:cs="Arial"/>
                <w:b/>
                <w:sz w:val="18"/>
                <w:szCs w:val="18"/>
              </w:rPr>
              <w:t xml:space="preserve"> </w:t>
            </w:r>
          </w:p>
        </w:tc>
        <w:tc>
          <w:tcPr>
            <w:tcW w:w="907" w:type="dxa"/>
            <w:vAlign w:val="center"/>
          </w:tcPr>
          <w:p w14:paraId="4C2DD570" w14:textId="77777777" w:rsidR="00A35060" w:rsidRPr="00F11FB5" w:rsidRDefault="00A35060" w:rsidP="002F5EB7">
            <w:pPr>
              <w:keepNext/>
              <w:jc w:val="center"/>
              <w:rPr>
                <w:rFonts w:asciiTheme="majorHAnsi" w:hAnsiTheme="majorHAnsi" w:cs="Arial"/>
                <w:b/>
                <w:sz w:val="18"/>
                <w:szCs w:val="18"/>
              </w:rPr>
            </w:pPr>
            <w:r w:rsidRPr="00F11FB5">
              <w:rPr>
                <w:rFonts w:asciiTheme="majorHAnsi" w:hAnsiTheme="majorHAnsi" w:cs="Arial"/>
                <w:b/>
                <w:sz w:val="18"/>
                <w:szCs w:val="18"/>
              </w:rPr>
              <w:t>125%</w:t>
            </w:r>
          </w:p>
        </w:tc>
      </w:tr>
      <w:tr w:rsidR="00A35060" w:rsidRPr="000F768B" w14:paraId="1F979BD7" w14:textId="77777777" w:rsidTr="002F5EB7">
        <w:trPr>
          <w:trHeight w:val="454"/>
        </w:trPr>
        <w:tc>
          <w:tcPr>
            <w:tcW w:w="2835" w:type="dxa"/>
            <w:vAlign w:val="center"/>
          </w:tcPr>
          <w:p w14:paraId="6BC6A85E" w14:textId="77777777" w:rsidR="00A35060" w:rsidRPr="000F768B" w:rsidRDefault="00A35060" w:rsidP="002F5EB7">
            <w:pPr>
              <w:keepNext/>
              <w:rPr>
                <w:rFonts w:asciiTheme="majorHAnsi" w:hAnsiTheme="majorHAnsi" w:cs="Arial"/>
                <w:b/>
                <w:sz w:val="18"/>
                <w:szCs w:val="18"/>
              </w:rPr>
            </w:pPr>
            <w:r>
              <w:rPr>
                <w:rFonts w:asciiTheme="majorHAnsi" w:hAnsiTheme="majorHAnsi" w:cs="Arial"/>
                <w:b/>
                <w:sz w:val="18"/>
                <w:szCs w:val="18"/>
              </w:rPr>
              <w:t xml:space="preserve">KPI 2.1: </w:t>
            </w:r>
            <w:r w:rsidRPr="000F768B">
              <w:rPr>
                <w:rFonts w:asciiTheme="majorHAnsi" w:hAnsiTheme="majorHAnsi" w:cs="Arial"/>
                <w:b/>
                <w:sz w:val="18"/>
                <w:szCs w:val="18"/>
              </w:rPr>
              <w:t>Number of training sessions</w:t>
            </w:r>
          </w:p>
        </w:tc>
        <w:tc>
          <w:tcPr>
            <w:tcW w:w="907" w:type="dxa"/>
            <w:shd w:val="clear" w:color="auto" w:fill="auto"/>
            <w:vAlign w:val="center"/>
          </w:tcPr>
          <w:p w14:paraId="3F3618CE" w14:textId="77777777" w:rsidR="00A35060" w:rsidRPr="000F768B" w:rsidRDefault="00A35060" w:rsidP="002F5EB7">
            <w:pPr>
              <w:keepNext/>
              <w:jc w:val="center"/>
              <w:rPr>
                <w:rFonts w:asciiTheme="majorHAnsi" w:hAnsiTheme="majorHAnsi" w:cs="Arial"/>
                <w:sz w:val="18"/>
                <w:szCs w:val="18"/>
              </w:rPr>
            </w:pPr>
            <w:r>
              <w:rPr>
                <w:rFonts w:asciiTheme="majorHAnsi" w:hAnsiTheme="majorHAnsi" w:cs="Arial"/>
                <w:sz w:val="18"/>
                <w:szCs w:val="18"/>
              </w:rPr>
              <w:t>106</w:t>
            </w:r>
          </w:p>
        </w:tc>
        <w:tc>
          <w:tcPr>
            <w:tcW w:w="907" w:type="dxa"/>
            <w:shd w:val="clear" w:color="auto" w:fill="auto"/>
            <w:vAlign w:val="center"/>
          </w:tcPr>
          <w:p w14:paraId="19627E04" w14:textId="77777777" w:rsidR="00A35060" w:rsidRPr="000F768B" w:rsidRDefault="00A35060" w:rsidP="002F5EB7">
            <w:pPr>
              <w:keepNext/>
              <w:jc w:val="center"/>
              <w:rPr>
                <w:rFonts w:asciiTheme="majorHAnsi" w:hAnsiTheme="majorHAnsi" w:cs="Arial"/>
                <w:sz w:val="18"/>
                <w:szCs w:val="18"/>
              </w:rPr>
            </w:pPr>
            <w:r>
              <w:rPr>
                <w:rFonts w:asciiTheme="majorHAnsi" w:hAnsiTheme="majorHAnsi" w:cs="Arial"/>
                <w:sz w:val="18"/>
                <w:szCs w:val="18"/>
              </w:rPr>
              <w:t>134</w:t>
            </w:r>
          </w:p>
        </w:tc>
        <w:tc>
          <w:tcPr>
            <w:tcW w:w="907" w:type="dxa"/>
            <w:shd w:val="clear" w:color="auto" w:fill="auto"/>
            <w:vAlign w:val="center"/>
          </w:tcPr>
          <w:p w14:paraId="7289177F" w14:textId="77777777" w:rsidR="00A35060" w:rsidRPr="000F768B" w:rsidRDefault="00A35060" w:rsidP="002F5EB7">
            <w:pPr>
              <w:keepNext/>
              <w:jc w:val="center"/>
              <w:rPr>
                <w:rFonts w:asciiTheme="majorHAnsi" w:hAnsiTheme="majorHAnsi" w:cs="Arial"/>
                <w:sz w:val="18"/>
                <w:szCs w:val="18"/>
              </w:rPr>
            </w:pPr>
            <w:r>
              <w:rPr>
                <w:rFonts w:asciiTheme="majorHAnsi" w:hAnsiTheme="majorHAnsi" w:cs="Arial"/>
                <w:sz w:val="18"/>
                <w:szCs w:val="18"/>
              </w:rPr>
              <w:t>125</w:t>
            </w:r>
          </w:p>
        </w:tc>
        <w:tc>
          <w:tcPr>
            <w:tcW w:w="907" w:type="dxa"/>
            <w:shd w:val="clear" w:color="auto" w:fill="auto"/>
            <w:vAlign w:val="center"/>
          </w:tcPr>
          <w:p w14:paraId="10575E3F" w14:textId="77777777" w:rsidR="00A35060" w:rsidRPr="000F768B" w:rsidRDefault="00A35060" w:rsidP="002F5EB7">
            <w:pPr>
              <w:keepNext/>
              <w:jc w:val="center"/>
              <w:rPr>
                <w:rFonts w:asciiTheme="majorHAnsi" w:hAnsiTheme="majorHAnsi" w:cs="Arial"/>
                <w:sz w:val="18"/>
                <w:szCs w:val="18"/>
              </w:rPr>
            </w:pPr>
            <w:r>
              <w:rPr>
                <w:rFonts w:asciiTheme="majorHAnsi" w:hAnsiTheme="majorHAnsi" w:cs="Arial"/>
                <w:sz w:val="18"/>
                <w:szCs w:val="18"/>
              </w:rPr>
              <w:t>185</w:t>
            </w:r>
          </w:p>
        </w:tc>
        <w:tc>
          <w:tcPr>
            <w:tcW w:w="907" w:type="dxa"/>
            <w:shd w:val="clear" w:color="auto" w:fill="auto"/>
            <w:vAlign w:val="center"/>
          </w:tcPr>
          <w:p w14:paraId="02C75B27" w14:textId="77777777" w:rsidR="00A35060" w:rsidRPr="000F768B" w:rsidRDefault="00A35060" w:rsidP="002F5EB7">
            <w:pPr>
              <w:keepNext/>
              <w:jc w:val="center"/>
              <w:rPr>
                <w:rFonts w:asciiTheme="majorHAnsi" w:hAnsiTheme="majorHAnsi" w:cs="Arial"/>
                <w:b/>
                <w:sz w:val="18"/>
                <w:szCs w:val="18"/>
              </w:rPr>
            </w:pPr>
            <w:r>
              <w:rPr>
                <w:rFonts w:asciiTheme="majorHAnsi" w:hAnsiTheme="majorHAnsi" w:cs="Arial"/>
                <w:b/>
                <w:sz w:val="18"/>
                <w:szCs w:val="18"/>
              </w:rPr>
              <w:t>550</w:t>
            </w:r>
          </w:p>
        </w:tc>
        <w:tc>
          <w:tcPr>
            <w:tcW w:w="907" w:type="dxa"/>
            <w:vAlign w:val="center"/>
          </w:tcPr>
          <w:p w14:paraId="3500867D" w14:textId="77777777" w:rsidR="00A35060" w:rsidRPr="000F768B" w:rsidRDefault="00A35060" w:rsidP="002F5EB7">
            <w:pPr>
              <w:keepNext/>
              <w:jc w:val="center"/>
              <w:rPr>
                <w:rFonts w:asciiTheme="majorHAnsi" w:hAnsiTheme="majorHAnsi" w:cs="Arial"/>
                <w:b/>
                <w:sz w:val="18"/>
                <w:szCs w:val="18"/>
              </w:rPr>
            </w:pPr>
            <w:r>
              <w:rPr>
                <w:rFonts w:asciiTheme="majorHAnsi" w:hAnsiTheme="majorHAnsi" w:cs="Arial"/>
                <w:b/>
                <w:sz w:val="18"/>
                <w:szCs w:val="18"/>
              </w:rPr>
              <w:t>380</w:t>
            </w:r>
          </w:p>
        </w:tc>
        <w:tc>
          <w:tcPr>
            <w:tcW w:w="907" w:type="dxa"/>
            <w:vAlign w:val="center"/>
          </w:tcPr>
          <w:p w14:paraId="70344067" w14:textId="77777777" w:rsidR="00A35060" w:rsidRPr="00F11FB5" w:rsidRDefault="00A35060" w:rsidP="002F5EB7">
            <w:pPr>
              <w:keepNext/>
              <w:jc w:val="center"/>
              <w:rPr>
                <w:rFonts w:asciiTheme="majorHAnsi" w:hAnsiTheme="majorHAnsi" w:cs="Arial"/>
                <w:b/>
                <w:sz w:val="18"/>
                <w:szCs w:val="18"/>
              </w:rPr>
            </w:pPr>
            <w:r w:rsidRPr="00F11FB5">
              <w:rPr>
                <w:rFonts w:asciiTheme="majorHAnsi" w:hAnsiTheme="majorHAnsi" w:cs="Arial"/>
                <w:b/>
                <w:sz w:val="18"/>
                <w:szCs w:val="18"/>
              </w:rPr>
              <w:t>145%</w:t>
            </w:r>
          </w:p>
        </w:tc>
      </w:tr>
      <w:tr w:rsidR="00A35060" w:rsidRPr="000F768B" w14:paraId="733C8599" w14:textId="77777777" w:rsidTr="002F5EB7">
        <w:trPr>
          <w:trHeight w:val="454"/>
        </w:trPr>
        <w:tc>
          <w:tcPr>
            <w:tcW w:w="2835" w:type="dxa"/>
            <w:vAlign w:val="center"/>
          </w:tcPr>
          <w:p w14:paraId="16425AA7" w14:textId="77777777" w:rsidR="00A35060" w:rsidRPr="000F768B" w:rsidRDefault="00A35060" w:rsidP="002F5EB7">
            <w:pPr>
              <w:pStyle w:val="Default"/>
              <w:keepNext/>
              <w:rPr>
                <w:rFonts w:asciiTheme="majorHAnsi" w:hAnsiTheme="majorHAnsi" w:cs="Arial"/>
                <w:b/>
                <w:sz w:val="18"/>
                <w:szCs w:val="18"/>
              </w:rPr>
            </w:pPr>
            <w:r>
              <w:rPr>
                <w:rFonts w:asciiTheme="majorHAnsi" w:hAnsiTheme="majorHAnsi" w:cs="Arial"/>
                <w:b/>
                <w:sz w:val="18"/>
                <w:szCs w:val="18"/>
              </w:rPr>
              <w:t xml:space="preserve">KPI 3.1: </w:t>
            </w:r>
            <w:r w:rsidRPr="000F768B">
              <w:rPr>
                <w:rFonts w:asciiTheme="majorHAnsi" w:hAnsiTheme="majorHAnsi" w:cs="Arial"/>
                <w:b/>
                <w:sz w:val="18"/>
                <w:szCs w:val="18"/>
              </w:rPr>
              <w:t xml:space="preserve">Number of orgs commencing Relay Service Friendly Program (RSFP) </w:t>
            </w:r>
          </w:p>
        </w:tc>
        <w:tc>
          <w:tcPr>
            <w:tcW w:w="907" w:type="dxa"/>
            <w:shd w:val="clear" w:color="auto" w:fill="auto"/>
            <w:vAlign w:val="center"/>
          </w:tcPr>
          <w:p w14:paraId="0A9C8074" w14:textId="77777777" w:rsidR="00A35060" w:rsidRPr="000F768B" w:rsidRDefault="00A35060" w:rsidP="002F5EB7">
            <w:pPr>
              <w:keepNext/>
              <w:jc w:val="center"/>
              <w:rPr>
                <w:rFonts w:asciiTheme="majorHAnsi" w:hAnsiTheme="majorHAnsi" w:cs="Arial"/>
                <w:sz w:val="18"/>
                <w:szCs w:val="18"/>
              </w:rPr>
            </w:pPr>
            <w:r>
              <w:rPr>
                <w:rFonts w:asciiTheme="majorHAnsi" w:hAnsiTheme="majorHAnsi" w:cs="Arial"/>
                <w:sz w:val="18"/>
                <w:szCs w:val="18"/>
              </w:rPr>
              <w:t>9</w:t>
            </w:r>
          </w:p>
        </w:tc>
        <w:tc>
          <w:tcPr>
            <w:tcW w:w="907" w:type="dxa"/>
            <w:shd w:val="clear" w:color="auto" w:fill="auto"/>
            <w:vAlign w:val="center"/>
          </w:tcPr>
          <w:p w14:paraId="30F89611" w14:textId="77777777" w:rsidR="00A35060" w:rsidRPr="000F768B" w:rsidRDefault="00A35060" w:rsidP="002F5EB7">
            <w:pPr>
              <w:keepNext/>
              <w:jc w:val="center"/>
              <w:rPr>
                <w:rFonts w:asciiTheme="majorHAnsi" w:hAnsiTheme="majorHAnsi" w:cs="Arial"/>
                <w:sz w:val="18"/>
                <w:szCs w:val="18"/>
              </w:rPr>
            </w:pPr>
            <w:r>
              <w:rPr>
                <w:rFonts w:asciiTheme="majorHAnsi" w:hAnsiTheme="majorHAnsi" w:cs="Arial"/>
                <w:sz w:val="18"/>
                <w:szCs w:val="18"/>
              </w:rPr>
              <w:t>12</w:t>
            </w:r>
          </w:p>
        </w:tc>
        <w:tc>
          <w:tcPr>
            <w:tcW w:w="907" w:type="dxa"/>
            <w:shd w:val="clear" w:color="auto" w:fill="auto"/>
            <w:vAlign w:val="center"/>
          </w:tcPr>
          <w:p w14:paraId="4BA1DF4B" w14:textId="77777777" w:rsidR="00A35060" w:rsidRPr="000F768B" w:rsidRDefault="00A35060" w:rsidP="002F5EB7">
            <w:pPr>
              <w:keepNext/>
              <w:jc w:val="center"/>
              <w:rPr>
                <w:rFonts w:asciiTheme="majorHAnsi" w:hAnsiTheme="majorHAnsi" w:cs="Arial"/>
                <w:sz w:val="18"/>
                <w:szCs w:val="18"/>
              </w:rPr>
            </w:pPr>
            <w:r>
              <w:rPr>
                <w:rFonts w:asciiTheme="majorHAnsi" w:hAnsiTheme="majorHAnsi" w:cs="Arial"/>
                <w:sz w:val="18"/>
                <w:szCs w:val="18"/>
              </w:rPr>
              <w:t>14</w:t>
            </w:r>
          </w:p>
        </w:tc>
        <w:tc>
          <w:tcPr>
            <w:tcW w:w="907" w:type="dxa"/>
            <w:shd w:val="clear" w:color="auto" w:fill="auto"/>
            <w:vAlign w:val="center"/>
          </w:tcPr>
          <w:p w14:paraId="1C002746" w14:textId="77777777" w:rsidR="00A35060" w:rsidRPr="000F768B" w:rsidRDefault="00A35060" w:rsidP="002F5EB7">
            <w:pPr>
              <w:keepNext/>
              <w:jc w:val="center"/>
              <w:rPr>
                <w:rFonts w:asciiTheme="majorHAnsi" w:hAnsiTheme="majorHAnsi" w:cs="Arial"/>
                <w:sz w:val="18"/>
                <w:szCs w:val="18"/>
              </w:rPr>
            </w:pPr>
            <w:r>
              <w:rPr>
                <w:rFonts w:asciiTheme="majorHAnsi" w:hAnsiTheme="majorHAnsi" w:cs="Arial"/>
                <w:sz w:val="18"/>
                <w:szCs w:val="18"/>
              </w:rPr>
              <w:t>14</w:t>
            </w:r>
          </w:p>
        </w:tc>
        <w:tc>
          <w:tcPr>
            <w:tcW w:w="907" w:type="dxa"/>
            <w:shd w:val="clear" w:color="auto" w:fill="auto"/>
            <w:vAlign w:val="center"/>
          </w:tcPr>
          <w:p w14:paraId="4CEF78E7" w14:textId="77777777" w:rsidR="00A35060" w:rsidRPr="000F768B" w:rsidRDefault="00A35060" w:rsidP="002F5EB7">
            <w:pPr>
              <w:keepNext/>
              <w:jc w:val="center"/>
              <w:rPr>
                <w:rFonts w:asciiTheme="majorHAnsi" w:hAnsiTheme="majorHAnsi" w:cs="Arial"/>
                <w:b/>
                <w:sz w:val="18"/>
                <w:szCs w:val="18"/>
              </w:rPr>
            </w:pPr>
            <w:r>
              <w:rPr>
                <w:rFonts w:asciiTheme="majorHAnsi" w:hAnsiTheme="majorHAnsi" w:cs="Arial"/>
                <w:b/>
                <w:sz w:val="18"/>
                <w:szCs w:val="18"/>
              </w:rPr>
              <w:t>49</w:t>
            </w:r>
          </w:p>
        </w:tc>
        <w:tc>
          <w:tcPr>
            <w:tcW w:w="907" w:type="dxa"/>
            <w:vAlign w:val="center"/>
          </w:tcPr>
          <w:p w14:paraId="19FE12E8" w14:textId="77777777" w:rsidR="00A35060" w:rsidRPr="000F768B" w:rsidRDefault="00A35060" w:rsidP="002F5EB7">
            <w:pPr>
              <w:keepNext/>
              <w:jc w:val="center"/>
              <w:rPr>
                <w:rFonts w:asciiTheme="majorHAnsi" w:hAnsiTheme="majorHAnsi" w:cs="Arial"/>
                <w:b/>
                <w:sz w:val="18"/>
                <w:szCs w:val="18"/>
              </w:rPr>
            </w:pPr>
            <w:r>
              <w:rPr>
                <w:rFonts w:asciiTheme="majorHAnsi" w:hAnsiTheme="majorHAnsi" w:cs="Arial"/>
                <w:b/>
                <w:sz w:val="18"/>
                <w:szCs w:val="18"/>
              </w:rPr>
              <w:t>70</w:t>
            </w:r>
          </w:p>
        </w:tc>
        <w:tc>
          <w:tcPr>
            <w:tcW w:w="907" w:type="dxa"/>
            <w:vAlign w:val="center"/>
          </w:tcPr>
          <w:p w14:paraId="432811B8" w14:textId="77777777" w:rsidR="00A35060" w:rsidRPr="00F11FB5" w:rsidRDefault="00A35060" w:rsidP="002F5EB7">
            <w:pPr>
              <w:keepNext/>
              <w:jc w:val="center"/>
              <w:rPr>
                <w:rFonts w:asciiTheme="majorHAnsi" w:hAnsiTheme="majorHAnsi" w:cs="Arial"/>
                <w:b/>
                <w:sz w:val="18"/>
                <w:szCs w:val="18"/>
              </w:rPr>
            </w:pPr>
            <w:r w:rsidRPr="00F11FB5">
              <w:rPr>
                <w:rFonts w:asciiTheme="majorHAnsi" w:hAnsiTheme="majorHAnsi" w:cs="Arial"/>
                <w:b/>
                <w:sz w:val="18"/>
                <w:szCs w:val="18"/>
              </w:rPr>
              <w:t>70%</w:t>
            </w:r>
          </w:p>
        </w:tc>
      </w:tr>
      <w:tr w:rsidR="00A35060" w:rsidRPr="000F768B" w14:paraId="4D20A1EB" w14:textId="77777777" w:rsidTr="002F5EB7">
        <w:trPr>
          <w:trHeight w:val="454"/>
        </w:trPr>
        <w:tc>
          <w:tcPr>
            <w:tcW w:w="2835" w:type="dxa"/>
            <w:vAlign w:val="center"/>
          </w:tcPr>
          <w:p w14:paraId="73DE42E7" w14:textId="77777777" w:rsidR="00A35060" w:rsidRPr="000F768B" w:rsidRDefault="00A35060" w:rsidP="002F5EB7">
            <w:pPr>
              <w:pStyle w:val="Default"/>
              <w:keepNext/>
              <w:rPr>
                <w:rFonts w:asciiTheme="majorHAnsi" w:hAnsiTheme="majorHAnsi" w:cs="Arial"/>
                <w:b/>
                <w:sz w:val="18"/>
                <w:szCs w:val="18"/>
              </w:rPr>
            </w:pPr>
            <w:r>
              <w:rPr>
                <w:rFonts w:asciiTheme="majorHAnsi" w:hAnsiTheme="majorHAnsi" w:cs="Arial"/>
                <w:b/>
                <w:sz w:val="18"/>
                <w:szCs w:val="18"/>
              </w:rPr>
              <w:t xml:space="preserve">KPI 3.2: </w:t>
            </w:r>
            <w:r w:rsidRPr="000F768B">
              <w:rPr>
                <w:rFonts w:asciiTheme="majorHAnsi" w:hAnsiTheme="majorHAnsi" w:cs="Arial"/>
                <w:b/>
                <w:sz w:val="18"/>
                <w:szCs w:val="18"/>
              </w:rPr>
              <w:t xml:space="preserve">Number of orgs completing </w:t>
            </w:r>
            <w:r>
              <w:rPr>
                <w:rFonts w:asciiTheme="majorHAnsi" w:hAnsiTheme="majorHAnsi" w:cs="Arial"/>
                <w:b/>
                <w:sz w:val="18"/>
                <w:szCs w:val="18"/>
              </w:rPr>
              <w:t xml:space="preserve">the training step within </w:t>
            </w:r>
            <w:r w:rsidRPr="000F768B">
              <w:rPr>
                <w:rFonts w:asciiTheme="majorHAnsi" w:hAnsiTheme="majorHAnsi" w:cs="Arial"/>
                <w:b/>
                <w:sz w:val="18"/>
                <w:szCs w:val="18"/>
              </w:rPr>
              <w:t xml:space="preserve">RSFP </w:t>
            </w:r>
          </w:p>
        </w:tc>
        <w:tc>
          <w:tcPr>
            <w:tcW w:w="907" w:type="dxa"/>
            <w:shd w:val="clear" w:color="auto" w:fill="auto"/>
            <w:vAlign w:val="center"/>
          </w:tcPr>
          <w:p w14:paraId="30B98FBB" w14:textId="77777777" w:rsidR="00A35060" w:rsidRPr="000F768B" w:rsidRDefault="00A35060" w:rsidP="002F5EB7">
            <w:pPr>
              <w:keepNext/>
              <w:jc w:val="center"/>
              <w:rPr>
                <w:rFonts w:asciiTheme="majorHAnsi" w:hAnsiTheme="majorHAnsi" w:cs="Arial"/>
                <w:sz w:val="18"/>
                <w:szCs w:val="18"/>
              </w:rPr>
            </w:pPr>
            <w:r>
              <w:rPr>
                <w:rFonts w:asciiTheme="majorHAnsi" w:hAnsiTheme="majorHAnsi" w:cs="Arial"/>
                <w:sz w:val="18"/>
                <w:szCs w:val="18"/>
              </w:rPr>
              <w:t>8</w:t>
            </w:r>
          </w:p>
        </w:tc>
        <w:tc>
          <w:tcPr>
            <w:tcW w:w="907" w:type="dxa"/>
            <w:shd w:val="clear" w:color="auto" w:fill="auto"/>
            <w:vAlign w:val="center"/>
          </w:tcPr>
          <w:p w14:paraId="59CBBD7E" w14:textId="77777777" w:rsidR="00A35060" w:rsidRPr="000F768B" w:rsidRDefault="00A35060" w:rsidP="002F5EB7">
            <w:pPr>
              <w:keepNext/>
              <w:jc w:val="center"/>
              <w:rPr>
                <w:rFonts w:asciiTheme="majorHAnsi" w:hAnsiTheme="majorHAnsi" w:cs="Arial"/>
                <w:sz w:val="18"/>
                <w:szCs w:val="18"/>
              </w:rPr>
            </w:pPr>
            <w:r>
              <w:rPr>
                <w:rFonts w:asciiTheme="majorHAnsi" w:hAnsiTheme="majorHAnsi" w:cs="Arial"/>
                <w:sz w:val="18"/>
                <w:szCs w:val="18"/>
              </w:rPr>
              <w:t>10</w:t>
            </w:r>
          </w:p>
        </w:tc>
        <w:tc>
          <w:tcPr>
            <w:tcW w:w="907" w:type="dxa"/>
            <w:shd w:val="clear" w:color="auto" w:fill="auto"/>
            <w:vAlign w:val="center"/>
          </w:tcPr>
          <w:p w14:paraId="78316C54" w14:textId="77777777" w:rsidR="00A35060" w:rsidRPr="000F768B" w:rsidRDefault="00A35060" w:rsidP="002F5EB7">
            <w:pPr>
              <w:keepNext/>
              <w:jc w:val="center"/>
              <w:rPr>
                <w:rFonts w:asciiTheme="majorHAnsi" w:hAnsiTheme="majorHAnsi" w:cs="Arial"/>
                <w:sz w:val="18"/>
                <w:szCs w:val="18"/>
              </w:rPr>
            </w:pPr>
            <w:r w:rsidRPr="00553847">
              <w:rPr>
                <w:rFonts w:asciiTheme="majorHAnsi" w:hAnsiTheme="majorHAnsi" w:cs="Arial"/>
                <w:sz w:val="18"/>
                <w:szCs w:val="18"/>
              </w:rPr>
              <w:t>6</w:t>
            </w:r>
          </w:p>
        </w:tc>
        <w:tc>
          <w:tcPr>
            <w:tcW w:w="907" w:type="dxa"/>
            <w:shd w:val="clear" w:color="auto" w:fill="auto"/>
            <w:vAlign w:val="center"/>
          </w:tcPr>
          <w:p w14:paraId="1B15BF64" w14:textId="77777777" w:rsidR="00A35060" w:rsidRPr="000F768B" w:rsidRDefault="00A35060" w:rsidP="002F5EB7">
            <w:pPr>
              <w:keepNext/>
              <w:jc w:val="center"/>
              <w:rPr>
                <w:rFonts w:asciiTheme="majorHAnsi" w:hAnsiTheme="majorHAnsi" w:cs="Arial"/>
                <w:sz w:val="18"/>
                <w:szCs w:val="18"/>
              </w:rPr>
            </w:pPr>
            <w:r>
              <w:rPr>
                <w:rFonts w:asciiTheme="majorHAnsi" w:hAnsiTheme="majorHAnsi" w:cs="Arial"/>
                <w:sz w:val="18"/>
                <w:szCs w:val="18"/>
              </w:rPr>
              <w:t>14</w:t>
            </w:r>
          </w:p>
        </w:tc>
        <w:tc>
          <w:tcPr>
            <w:tcW w:w="907" w:type="dxa"/>
            <w:shd w:val="clear" w:color="auto" w:fill="auto"/>
            <w:vAlign w:val="center"/>
          </w:tcPr>
          <w:p w14:paraId="2C5C0FF5" w14:textId="77777777" w:rsidR="00A35060" w:rsidRPr="000F768B" w:rsidRDefault="00A35060" w:rsidP="002F5EB7">
            <w:pPr>
              <w:keepNext/>
              <w:jc w:val="center"/>
              <w:rPr>
                <w:rFonts w:asciiTheme="majorHAnsi" w:hAnsiTheme="majorHAnsi" w:cs="Arial"/>
                <w:b/>
                <w:sz w:val="18"/>
                <w:szCs w:val="18"/>
              </w:rPr>
            </w:pPr>
            <w:r>
              <w:rPr>
                <w:rFonts w:asciiTheme="majorHAnsi" w:hAnsiTheme="majorHAnsi" w:cs="Arial"/>
                <w:b/>
                <w:sz w:val="18"/>
                <w:szCs w:val="18"/>
              </w:rPr>
              <w:t>38</w:t>
            </w:r>
          </w:p>
        </w:tc>
        <w:tc>
          <w:tcPr>
            <w:tcW w:w="907" w:type="dxa"/>
            <w:vAlign w:val="center"/>
          </w:tcPr>
          <w:p w14:paraId="62DCFF6C" w14:textId="77777777" w:rsidR="00A35060" w:rsidRPr="000F768B" w:rsidRDefault="00A35060" w:rsidP="002F5EB7">
            <w:pPr>
              <w:keepNext/>
              <w:jc w:val="center"/>
              <w:rPr>
                <w:rFonts w:asciiTheme="majorHAnsi" w:hAnsiTheme="majorHAnsi" w:cs="Arial"/>
                <w:b/>
                <w:sz w:val="18"/>
                <w:szCs w:val="18"/>
              </w:rPr>
            </w:pPr>
            <w:r>
              <w:rPr>
                <w:rFonts w:asciiTheme="majorHAnsi" w:hAnsiTheme="majorHAnsi" w:cs="Arial"/>
                <w:b/>
                <w:sz w:val="18"/>
                <w:szCs w:val="18"/>
              </w:rPr>
              <w:t>23</w:t>
            </w:r>
          </w:p>
        </w:tc>
        <w:tc>
          <w:tcPr>
            <w:tcW w:w="907" w:type="dxa"/>
            <w:vAlign w:val="center"/>
          </w:tcPr>
          <w:p w14:paraId="533FAEC5" w14:textId="77777777" w:rsidR="00A35060" w:rsidRPr="00F11FB5" w:rsidRDefault="00A35060" w:rsidP="002F5EB7">
            <w:pPr>
              <w:keepNext/>
              <w:jc w:val="center"/>
              <w:rPr>
                <w:rFonts w:asciiTheme="majorHAnsi" w:hAnsiTheme="majorHAnsi" w:cs="Arial"/>
                <w:b/>
                <w:sz w:val="18"/>
                <w:szCs w:val="18"/>
              </w:rPr>
            </w:pPr>
            <w:r w:rsidRPr="00F11FB5">
              <w:rPr>
                <w:rFonts w:asciiTheme="majorHAnsi" w:hAnsiTheme="majorHAnsi" w:cs="Arial"/>
                <w:b/>
                <w:sz w:val="18"/>
                <w:szCs w:val="18"/>
              </w:rPr>
              <w:t>165%</w:t>
            </w:r>
          </w:p>
        </w:tc>
      </w:tr>
      <w:tr w:rsidR="00A35060" w:rsidRPr="000F768B" w14:paraId="42DBFA89" w14:textId="77777777" w:rsidTr="002F5EB7">
        <w:trPr>
          <w:trHeight w:val="454"/>
        </w:trPr>
        <w:tc>
          <w:tcPr>
            <w:tcW w:w="2835" w:type="dxa"/>
            <w:vAlign w:val="center"/>
          </w:tcPr>
          <w:p w14:paraId="77F092DA" w14:textId="77777777" w:rsidR="00A35060" w:rsidRDefault="00A35060" w:rsidP="002F5EB7">
            <w:pPr>
              <w:pStyle w:val="Default"/>
              <w:keepNext/>
              <w:rPr>
                <w:rFonts w:asciiTheme="majorHAnsi" w:hAnsiTheme="majorHAnsi" w:cs="Arial"/>
                <w:b/>
                <w:sz w:val="18"/>
                <w:szCs w:val="18"/>
              </w:rPr>
            </w:pPr>
            <w:r>
              <w:rPr>
                <w:rFonts w:asciiTheme="majorHAnsi" w:hAnsiTheme="majorHAnsi" w:cs="Arial"/>
                <w:b/>
                <w:sz w:val="18"/>
                <w:szCs w:val="18"/>
              </w:rPr>
              <w:t xml:space="preserve">KPI 3.3: </w:t>
            </w:r>
            <w:r w:rsidRPr="000F768B">
              <w:rPr>
                <w:rFonts w:asciiTheme="majorHAnsi" w:hAnsiTheme="majorHAnsi" w:cs="Arial"/>
                <w:b/>
                <w:sz w:val="18"/>
                <w:szCs w:val="18"/>
              </w:rPr>
              <w:t xml:space="preserve">Number of orgs completing </w:t>
            </w:r>
            <w:r>
              <w:rPr>
                <w:rFonts w:asciiTheme="majorHAnsi" w:hAnsiTheme="majorHAnsi" w:cs="Arial"/>
                <w:b/>
                <w:sz w:val="18"/>
                <w:szCs w:val="18"/>
              </w:rPr>
              <w:t xml:space="preserve">the </w:t>
            </w:r>
            <w:r w:rsidRPr="000F768B">
              <w:rPr>
                <w:rFonts w:asciiTheme="majorHAnsi" w:hAnsiTheme="majorHAnsi" w:cs="Arial"/>
                <w:b/>
                <w:sz w:val="18"/>
                <w:szCs w:val="18"/>
              </w:rPr>
              <w:t>RSFP</w:t>
            </w:r>
          </w:p>
        </w:tc>
        <w:tc>
          <w:tcPr>
            <w:tcW w:w="907" w:type="dxa"/>
            <w:shd w:val="clear" w:color="auto" w:fill="auto"/>
            <w:vAlign w:val="center"/>
          </w:tcPr>
          <w:p w14:paraId="633EB745" w14:textId="77777777" w:rsidR="00A35060" w:rsidRDefault="00A35060" w:rsidP="002F5EB7">
            <w:pPr>
              <w:keepNext/>
              <w:jc w:val="center"/>
              <w:rPr>
                <w:rFonts w:asciiTheme="majorHAnsi" w:hAnsiTheme="majorHAnsi" w:cs="Arial"/>
                <w:sz w:val="18"/>
                <w:szCs w:val="18"/>
              </w:rPr>
            </w:pPr>
            <w:r>
              <w:rPr>
                <w:rFonts w:asciiTheme="majorHAnsi" w:hAnsiTheme="majorHAnsi" w:cs="Arial"/>
                <w:sz w:val="18"/>
                <w:szCs w:val="18"/>
              </w:rPr>
              <w:t>0</w:t>
            </w:r>
          </w:p>
        </w:tc>
        <w:tc>
          <w:tcPr>
            <w:tcW w:w="907" w:type="dxa"/>
            <w:shd w:val="clear" w:color="auto" w:fill="auto"/>
            <w:vAlign w:val="center"/>
          </w:tcPr>
          <w:p w14:paraId="7809B87E" w14:textId="77777777" w:rsidR="00A35060" w:rsidRDefault="00A35060" w:rsidP="002F5EB7">
            <w:pPr>
              <w:keepNext/>
              <w:jc w:val="center"/>
              <w:rPr>
                <w:rFonts w:asciiTheme="majorHAnsi" w:hAnsiTheme="majorHAnsi" w:cs="Arial"/>
                <w:sz w:val="18"/>
                <w:szCs w:val="18"/>
              </w:rPr>
            </w:pPr>
            <w:r>
              <w:rPr>
                <w:rFonts w:asciiTheme="majorHAnsi" w:hAnsiTheme="majorHAnsi" w:cs="Arial"/>
                <w:sz w:val="18"/>
                <w:szCs w:val="18"/>
              </w:rPr>
              <w:t>3</w:t>
            </w:r>
          </w:p>
        </w:tc>
        <w:tc>
          <w:tcPr>
            <w:tcW w:w="907" w:type="dxa"/>
            <w:shd w:val="clear" w:color="auto" w:fill="auto"/>
            <w:vAlign w:val="center"/>
          </w:tcPr>
          <w:p w14:paraId="27F79F3A" w14:textId="77777777" w:rsidR="00A35060" w:rsidRPr="00553847" w:rsidRDefault="00A35060" w:rsidP="002F5EB7">
            <w:pPr>
              <w:keepNext/>
              <w:jc w:val="center"/>
              <w:rPr>
                <w:rFonts w:asciiTheme="majorHAnsi" w:hAnsiTheme="majorHAnsi" w:cs="Arial"/>
                <w:sz w:val="18"/>
                <w:szCs w:val="18"/>
              </w:rPr>
            </w:pPr>
            <w:r>
              <w:rPr>
                <w:rFonts w:asciiTheme="majorHAnsi" w:hAnsiTheme="majorHAnsi" w:cs="Arial"/>
                <w:sz w:val="18"/>
                <w:szCs w:val="18"/>
              </w:rPr>
              <w:t>4</w:t>
            </w:r>
          </w:p>
        </w:tc>
        <w:tc>
          <w:tcPr>
            <w:tcW w:w="907" w:type="dxa"/>
            <w:shd w:val="clear" w:color="auto" w:fill="auto"/>
            <w:vAlign w:val="center"/>
          </w:tcPr>
          <w:p w14:paraId="61A44BCF" w14:textId="77777777" w:rsidR="00A35060" w:rsidRDefault="00A35060" w:rsidP="002F5EB7">
            <w:pPr>
              <w:keepNext/>
              <w:jc w:val="center"/>
              <w:rPr>
                <w:rFonts w:asciiTheme="majorHAnsi" w:hAnsiTheme="majorHAnsi" w:cs="Arial"/>
                <w:sz w:val="18"/>
                <w:szCs w:val="18"/>
              </w:rPr>
            </w:pPr>
            <w:r>
              <w:rPr>
                <w:rFonts w:asciiTheme="majorHAnsi" w:hAnsiTheme="majorHAnsi" w:cs="Arial"/>
                <w:sz w:val="18"/>
                <w:szCs w:val="18"/>
              </w:rPr>
              <w:t>10</w:t>
            </w:r>
          </w:p>
        </w:tc>
        <w:tc>
          <w:tcPr>
            <w:tcW w:w="907" w:type="dxa"/>
            <w:shd w:val="clear" w:color="auto" w:fill="auto"/>
            <w:vAlign w:val="center"/>
          </w:tcPr>
          <w:p w14:paraId="76FD38EF" w14:textId="77777777" w:rsidR="00A35060" w:rsidRDefault="00A35060" w:rsidP="002F5EB7">
            <w:pPr>
              <w:keepNext/>
              <w:jc w:val="center"/>
              <w:rPr>
                <w:rFonts w:asciiTheme="majorHAnsi" w:hAnsiTheme="majorHAnsi" w:cs="Arial"/>
                <w:b/>
                <w:sz w:val="18"/>
                <w:szCs w:val="18"/>
              </w:rPr>
            </w:pPr>
            <w:r>
              <w:rPr>
                <w:rFonts w:asciiTheme="majorHAnsi" w:hAnsiTheme="majorHAnsi" w:cs="Arial"/>
                <w:b/>
                <w:sz w:val="18"/>
                <w:szCs w:val="18"/>
              </w:rPr>
              <w:t>17</w:t>
            </w:r>
          </w:p>
        </w:tc>
        <w:tc>
          <w:tcPr>
            <w:tcW w:w="907" w:type="dxa"/>
            <w:vAlign w:val="center"/>
          </w:tcPr>
          <w:p w14:paraId="6B7E28E0" w14:textId="77777777" w:rsidR="00A35060" w:rsidRDefault="00A35060" w:rsidP="002F5EB7">
            <w:pPr>
              <w:keepNext/>
              <w:jc w:val="center"/>
              <w:rPr>
                <w:rFonts w:asciiTheme="majorHAnsi" w:hAnsiTheme="majorHAnsi" w:cs="Arial"/>
                <w:b/>
                <w:sz w:val="18"/>
                <w:szCs w:val="18"/>
              </w:rPr>
            </w:pPr>
            <w:r>
              <w:rPr>
                <w:rFonts w:asciiTheme="majorHAnsi" w:hAnsiTheme="majorHAnsi" w:cs="Arial"/>
                <w:b/>
                <w:sz w:val="18"/>
                <w:szCs w:val="18"/>
              </w:rPr>
              <w:t>15</w:t>
            </w:r>
          </w:p>
        </w:tc>
        <w:tc>
          <w:tcPr>
            <w:tcW w:w="907" w:type="dxa"/>
            <w:vAlign w:val="center"/>
          </w:tcPr>
          <w:p w14:paraId="61F3038C" w14:textId="77777777" w:rsidR="00A35060" w:rsidRPr="00F11FB5" w:rsidRDefault="00A35060" w:rsidP="002F5EB7">
            <w:pPr>
              <w:keepNext/>
              <w:jc w:val="center"/>
              <w:rPr>
                <w:rFonts w:asciiTheme="majorHAnsi" w:hAnsiTheme="majorHAnsi" w:cs="Arial"/>
                <w:b/>
                <w:sz w:val="18"/>
                <w:szCs w:val="18"/>
              </w:rPr>
            </w:pPr>
            <w:r w:rsidRPr="00F11FB5">
              <w:rPr>
                <w:rFonts w:asciiTheme="majorHAnsi" w:hAnsiTheme="majorHAnsi" w:cs="Arial"/>
                <w:b/>
                <w:sz w:val="18"/>
                <w:szCs w:val="18"/>
              </w:rPr>
              <w:t>113%</w:t>
            </w:r>
          </w:p>
        </w:tc>
      </w:tr>
      <w:tr w:rsidR="00A35060" w:rsidRPr="000F768B" w14:paraId="6563D935" w14:textId="77777777" w:rsidTr="002F5EB7">
        <w:trPr>
          <w:trHeight w:val="454"/>
        </w:trPr>
        <w:tc>
          <w:tcPr>
            <w:tcW w:w="2835" w:type="dxa"/>
            <w:vAlign w:val="center"/>
          </w:tcPr>
          <w:p w14:paraId="0C272A19" w14:textId="77777777" w:rsidR="00A35060" w:rsidRPr="000F768B" w:rsidRDefault="00A35060" w:rsidP="002F5EB7">
            <w:pPr>
              <w:pStyle w:val="Default"/>
              <w:keepNext/>
              <w:rPr>
                <w:rFonts w:asciiTheme="majorHAnsi" w:hAnsiTheme="majorHAnsi" w:cs="Arial"/>
                <w:b/>
                <w:sz w:val="18"/>
                <w:szCs w:val="18"/>
              </w:rPr>
            </w:pPr>
            <w:r>
              <w:rPr>
                <w:rFonts w:asciiTheme="majorHAnsi" w:hAnsiTheme="majorHAnsi" w:cs="Arial"/>
                <w:b/>
                <w:sz w:val="18"/>
                <w:szCs w:val="18"/>
              </w:rPr>
              <w:t xml:space="preserve">KPI 3.4: </w:t>
            </w:r>
            <w:r w:rsidRPr="000F768B">
              <w:rPr>
                <w:rFonts w:asciiTheme="majorHAnsi" w:hAnsiTheme="majorHAnsi" w:cs="Arial"/>
                <w:b/>
                <w:sz w:val="18"/>
                <w:szCs w:val="18"/>
              </w:rPr>
              <w:t>Number of contact centres involved in Hearing Awareness Week (HAW) 201</w:t>
            </w:r>
            <w:r>
              <w:rPr>
                <w:rFonts w:asciiTheme="majorHAnsi" w:hAnsiTheme="majorHAnsi" w:cs="Arial"/>
                <w:b/>
                <w:sz w:val="18"/>
                <w:szCs w:val="18"/>
              </w:rPr>
              <w:t>5</w:t>
            </w:r>
            <w:r w:rsidRPr="000F768B">
              <w:rPr>
                <w:rFonts w:asciiTheme="majorHAnsi" w:hAnsiTheme="majorHAnsi" w:cs="Arial"/>
                <w:b/>
                <w:sz w:val="18"/>
                <w:szCs w:val="18"/>
              </w:rPr>
              <w:t xml:space="preserve"> </w:t>
            </w:r>
          </w:p>
        </w:tc>
        <w:tc>
          <w:tcPr>
            <w:tcW w:w="907" w:type="dxa"/>
            <w:shd w:val="clear" w:color="auto" w:fill="auto"/>
            <w:vAlign w:val="center"/>
          </w:tcPr>
          <w:p w14:paraId="5586A9C4" w14:textId="77777777" w:rsidR="00A35060" w:rsidRPr="000F768B" w:rsidRDefault="00A35060" w:rsidP="002F5EB7">
            <w:pPr>
              <w:keepNext/>
              <w:jc w:val="center"/>
              <w:rPr>
                <w:rFonts w:asciiTheme="majorHAnsi" w:hAnsiTheme="majorHAnsi" w:cs="Arial"/>
                <w:sz w:val="18"/>
                <w:szCs w:val="18"/>
              </w:rPr>
            </w:pPr>
            <w:r>
              <w:rPr>
                <w:rFonts w:asciiTheme="majorHAnsi" w:hAnsiTheme="majorHAnsi" w:cs="Arial"/>
                <w:sz w:val="18"/>
                <w:szCs w:val="18"/>
              </w:rPr>
              <w:t>295</w:t>
            </w:r>
          </w:p>
        </w:tc>
        <w:tc>
          <w:tcPr>
            <w:tcW w:w="907" w:type="dxa"/>
            <w:shd w:val="clear" w:color="auto" w:fill="auto"/>
            <w:vAlign w:val="center"/>
          </w:tcPr>
          <w:p w14:paraId="2A2BB63F" w14:textId="77777777" w:rsidR="00A35060" w:rsidRPr="000F768B" w:rsidRDefault="00A35060" w:rsidP="002F5EB7">
            <w:pPr>
              <w:keepNext/>
              <w:jc w:val="center"/>
              <w:rPr>
                <w:rFonts w:asciiTheme="majorHAnsi" w:hAnsiTheme="majorHAnsi" w:cs="Arial"/>
                <w:sz w:val="18"/>
                <w:szCs w:val="18"/>
              </w:rPr>
            </w:pPr>
            <w:r>
              <w:rPr>
                <w:rFonts w:asciiTheme="majorHAnsi" w:hAnsiTheme="majorHAnsi" w:cs="Arial"/>
                <w:sz w:val="18"/>
                <w:szCs w:val="18"/>
              </w:rPr>
              <w:t>N/A</w:t>
            </w:r>
          </w:p>
        </w:tc>
        <w:tc>
          <w:tcPr>
            <w:tcW w:w="907" w:type="dxa"/>
            <w:shd w:val="clear" w:color="auto" w:fill="auto"/>
            <w:vAlign w:val="center"/>
          </w:tcPr>
          <w:p w14:paraId="69FB53E5" w14:textId="77777777" w:rsidR="00A35060" w:rsidRPr="000F768B" w:rsidRDefault="00A35060" w:rsidP="002F5EB7">
            <w:pPr>
              <w:keepNext/>
              <w:jc w:val="center"/>
              <w:rPr>
                <w:rFonts w:asciiTheme="majorHAnsi" w:hAnsiTheme="majorHAnsi" w:cs="Arial"/>
                <w:sz w:val="18"/>
                <w:szCs w:val="18"/>
              </w:rPr>
            </w:pPr>
            <w:r>
              <w:rPr>
                <w:rFonts w:asciiTheme="majorHAnsi" w:hAnsiTheme="majorHAnsi" w:cs="Arial"/>
                <w:sz w:val="18"/>
                <w:szCs w:val="18"/>
              </w:rPr>
              <w:t>N/A</w:t>
            </w:r>
          </w:p>
        </w:tc>
        <w:tc>
          <w:tcPr>
            <w:tcW w:w="907" w:type="dxa"/>
            <w:shd w:val="clear" w:color="auto" w:fill="auto"/>
            <w:vAlign w:val="center"/>
          </w:tcPr>
          <w:p w14:paraId="69CE5D31" w14:textId="77777777" w:rsidR="00A35060" w:rsidRPr="000F768B" w:rsidRDefault="00A35060" w:rsidP="002F5EB7">
            <w:pPr>
              <w:keepNext/>
              <w:jc w:val="center"/>
              <w:rPr>
                <w:rFonts w:asciiTheme="majorHAnsi" w:hAnsiTheme="majorHAnsi" w:cs="Arial"/>
                <w:sz w:val="18"/>
                <w:szCs w:val="18"/>
              </w:rPr>
            </w:pPr>
            <w:r>
              <w:rPr>
                <w:rFonts w:asciiTheme="majorHAnsi" w:hAnsiTheme="majorHAnsi" w:cs="Arial"/>
                <w:sz w:val="18"/>
                <w:szCs w:val="18"/>
              </w:rPr>
              <w:t>N/A</w:t>
            </w:r>
          </w:p>
        </w:tc>
        <w:tc>
          <w:tcPr>
            <w:tcW w:w="907" w:type="dxa"/>
            <w:shd w:val="clear" w:color="auto" w:fill="auto"/>
            <w:vAlign w:val="center"/>
          </w:tcPr>
          <w:p w14:paraId="2CDA1B4F" w14:textId="77777777" w:rsidR="00A35060" w:rsidRPr="000F768B" w:rsidRDefault="00A35060" w:rsidP="002F5EB7">
            <w:pPr>
              <w:keepNext/>
              <w:jc w:val="center"/>
              <w:rPr>
                <w:rFonts w:asciiTheme="majorHAnsi" w:hAnsiTheme="majorHAnsi" w:cs="Arial"/>
                <w:b/>
                <w:sz w:val="18"/>
                <w:szCs w:val="18"/>
              </w:rPr>
            </w:pPr>
            <w:r>
              <w:rPr>
                <w:rFonts w:asciiTheme="majorHAnsi" w:hAnsiTheme="majorHAnsi" w:cs="Arial"/>
                <w:b/>
                <w:sz w:val="18"/>
                <w:szCs w:val="18"/>
              </w:rPr>
              <w:t>295</w:t>
            </w:r>
          </w:p>
        </w:tc>
        <w:tc>
          <w:tcPr>
            <w:tcW w:w="907" w:type="dxa"/>
            <w:vAlign w:val="center"/>
          </w:tcPr>
          <w:p w14:paraId="46567EDD" w14:textId="77777777" w:rsidR="00A35060" w:rsidRPr="000F768B" w:rsidRDefault="00A35060" w:rsidP="002F5EB7">
            <w:pPr>
              <w:keepNext/>
              <w:jc w:val="center"/>
              <w:rPr>
                <w:rFonts w:asciiTheme="majorHAnsi" w:hAnsiTheme="majorHAnsi" w:cs="Arial"/>
                <w:b/>
                <w:sz w:val="18"/>
                <w:szCs w:val="18"/>
              </w:rPr>
            </w:pPr>
            <w:r>
              <w:rPr>
                <w:rFonts w:asciiTheme="majorHAnsi" w:hAnsiTheme="majorHAnsi" w:cs="Arial"/>
                <w:b/>
                <w:sz w:val="18"/>
                <w:szCs w:val="18"/>
              </w:rPr>
              <w:t>250</w:t>
            </w:r>
          </w:p>
        </w:tc>
        <w:tc>
          <w:tcPr>
            <w:tcW w:w="907" w:type="dxa"/>
            <w:vAlign w:val="center"/>
          </w:tcPr>
          <w:p w14:paraId="7F4DC3F7" w14:textId="77777777" w:rsidR="00A35060" w:rsidRPr="00F11FB5" w:rsidRDefault="00A35060" w:rsidP="002F5EB7">
            <w:pPr>
              <w:keepNext/>
              <w:jc w:val="center"/>
              <w:rPr>
                <w:rFonts w:asciiTheme="majorHAnsi" w:hAnsiTheme="majorHAnsi" w:cs="Arial"/>
                <w:b/>
                <w:sz w:val="18"/>
                <w:szCs w:val="18"/>
              </w:rPr>
            </w:pPr>
            <w:r w:rsidRPr="00F11FB5">
              <w:rPr>
                <w:rFonts w:asciiTheme="majorHAnsi" w:hAnsiTheme="majorHAnsi" w:cs="Arial"/>
                <w:b/>
                <w:sz w:val="18"/>
                <w:szCs w:val="18"/>
              </w:rPr>
              <w:t>118%</w:t>
            </w:r>
          </w:p>
        </w:tc>
      </w:tr>
      <w:tr w:rsidR="00A35060" w:rsidRPr="000F768B" w14:paraId="13A3C472" w14:textId="77777777" w:rsidTr="002F5EB7">
        <w:trPr>
          <w:trHeight w:val="454"/>
        </w:trPr>
        <w:tc>
          <w:tcPr>
            <w:tcW w:w="2835" w:type="dxa"/>
            <w:vAlign w:val="center"/>
          </w:tcPr>
          <w:p w14:paraId="4290B779" w14:textId="77777777" w:rsidR="00A35060" w:rsidRPr="000F768B" w:rsidRDefault="00A35060" w:rsidP="002F5EB7">
            <w:pPr>
              <w:pStyle w:val="Default"/>
              <w:rPr>
                <w:rFonts w:asciiTheme="majorHAnsi" w:hAnsiTheme="majorHAnsi" w:cs="Arial"/>
                <w:b/>
                <w:sz w:val="18"/>
                <w:szCs w:val="18"/>
              </w:rPr>
            </w:pPr>
            <w:r>
              <w:rPr>
                <w:rFonts w:asciiTheme="majorHAnsi" w:hAnsiTheme="majorHAnsi" w:cs="Arial"/>
                <w:b/>
                <w:sz w:val="18"/>
                <w:szCs w:val="18"/>
              </w:rPr>
              <w:t xml:space="preserve">KPI 3.5: </w:t>
            </w:r>
            <w:r w:rsidRPr="000F768B">
              <w:rPr>
                <w:rFonts w:asciiTheme="majorHAnsi" w:hAnsiTheme="majorHAnsi" w:cs="Arial"/>
                <w:b/>
                <w:sz w:val="18"/>
                <w:szCs w:val="18"/>
              </w:rPr>
              <w:t>Number of contact ce</w:t>
            </w:r>
            <w:r>
              <w:rPr>
                <w:rFonts w:asciiTheme="majorHAnsi" w:hAnsiTheme="majorHAnsi" w:cs="Arial"/>
                <w:b/>
                <w:sz w:val="18"/>
                <w:szCs w:val="18"/>
              </w:rPr>
              <w:t>ntre agents involved in HAW 2015</w:t>
            </w:r>
            <w:r w:rsidRPr="000F768B">
              <w:rPr>
                <w:rFonts w:asciiTheme="majorHAnsi" w:hAnsiTheme="majorHAnsi" w:cs="Arial"/>
                <w:b/>
                <w:sz w:val="18"/>
                <w:szCs w:val="18"/>
              </w:rPr>
              <w:t xml:space="preserve"> </w:t>
            </w:r>
          </w:p>
        </w:tc>
        <w:tc>
          <w:tcPr>
            <w:tcW w:w="907" w:type="dxa"/>
            <w:shd w:val="clear" w:color="auto" w:fill="auto"/>
            <w:vAlign w:val="center"/>
          </w:tcPr>
          <w:p w14:paraId="44DB620A" w14:textId="77777777" w:rsidR="00A35060" w:rsidRPr="000F768B" w:rsidRDefault="00A35060" w:rsidP="002F5EB7">
            <w:pPr>
              <w:keepNext/>
              <w:jc w:val="center"/>
              <w:rPr>
                <w:rFonts w:asciiTheme="majorHAnsi" w:hAnsiTheme="majorHAnsi" w:cs="Arial"/>
                <w:sz w:val="18"/>
                <w:szCs w:val="18"/>
              </w:rPr>
            </w:pPr>
            <w:r>
              <w:rPr>
                <w:rFonts w:asciiTheme="majorHAnsi" w:hAnsiTheme="majorHAnsi" w:cs="Arial"/>
                <w:sz w:val="18"/>
                <w:szCs w:val="18"/>
              </w:rPr>
              <w:t>50,198</w:t>
            </w:r>
          </w:p>
        </w:tc>
        <w:tc>
          <w:tcPr>
            <w:tcW w:w="907" w:type="dxa"/>
            <w:shd w:val="clear" w:color="auto" w:fill="auto"/>
            <w:vAlign w:val="center"/>
          </w:tcPr>
          <w:p w14:paraId="2F4D059B" w14:textId="77777777" w:rsidR="00A35060" w:rsidRPr="000F768B" w:rsidRDefault="00A35060" w:rsidP="002F5EB7">
            <w:pPr>
              <w:keepNext/>
              <w:jc w:val="center"/>
              <w:rPr>
                <w:rFonts w:asciiTheme="majorHAnsi" w:hAnsiTheme="majorHAnsi" w:cs="Arial"/>
                <w:sz w:val="18"/>
                <w:szCs w:val="18"/>
              </w:rPr>
            </w:pPr>
            <w:r>
              <w:rPr>
                <w:rFonts w:asciiTheme="majorHAnsi" w:hAnsiTheme="majorHAnsi" w:cs="Arial"/>
                <w:sz w:val="18"/>
                <w:szCs w:val="18"/>
              </w:rPr>
              <w:t>N/A</w:t>
            </w:r>
          </w:p>
        </w:tc>
        <w:tc>
          <w:tcPr>
            <w:tcW w:w="907" w:type="dxa"/>
            <w:shd w:val="clear" w:color="auto" w:fill="auto"/>
            <w:vAlign w:val="center"/>
          </w:tcPr>
          <w:p w14:paraId="38DCDB55" w14:textId="77777777" w:rsidR="00A35060" w:rsidRPr="000F768B" w:rsidRDefault="00A35060" w:rsidP="002F5EB7">
            <w:pPr>
              <w:keepNext/>
              <w:jc w:val="center"/>
              <w:rPr>
                <w:rFonts w:asciiTheme="majorHAnsi" w:hAnsiTheme="majorHAnsi" w:cs="Arial"/>
                <w:sz w:val="18"/>
                <w:szCs w:val="18"/>
              </w:rPr>
            </w:pPr>
            <w:r>
              <w:rPr>
                <w:rFonts w:asciiTheme="majorHAnsi" w:hAnsiTheme="majorHAnsi" w:cs="Arial"/>
                <w:sz w:val="18"/>
                <w:szCs w:val="18"/>
              </w:rPr>
              <w:t>N/A</w:t>
            </w:r>
          </w:p>
        </w:tc>
        <w:tc>
          <w:tcPr>
            <w:tcW w:w="907" w:type="dxa"/>
            <w:shd w:val="clear" w:color="auto" w:fill="auto"/>
            <w:vAlign w:val="center"/>
          </w:tcPr>
          <w:p w14:paraId="0BD7256C" w14:textId="77777777" w:rsidR="00A35060" w:rsidRPr="000F768B" w:rsidRDefault="00A35060" w:rsidP="002F5EB7">
            <w:pPr>
              <w:keepNext/>
              <w:jc w:val="center"/>
              <w:rPr>
                <w:rFonts w:asciiTheme="majorHAnsi" w:hAnsiTheme="majorHAnsi" w:cs="Arial"/>
                <w:sz w:val="18"/>
                <w:szCs w:val="18"/>
              </w:rPr>
            </w:pPr>
            <w:r>
              <w:rPr>
                <w:rFonts w:asciiTheme="majorHAnsi" w:hAnsiTheme="majorHAnsi" w:cs="Arial"/>
                <w:sz w:val="18"/>
                <w:szCs w:val="18"/>
              </w:rPr>
              <w:t>N/A</w:t>
            </w:r>
          </w:p>
        </w:tc>
        <w:tc>
          <w:tcPr>
            <w:tcW w:w="907" w:type="dxa"/>
            <w:shd w:val="clear" w:color="auto" w:fill="auto"/>
            <w:vAlign w:val="center"/>
          </w:tcPr>
          <w:p w14:paraId="57C35608" w14:textId="77777777" w:rsidR="00A35060" w:rsidRPr="000F768B" w:rsidRDefault="00A35060" w:rsidP="002F5EB7">
            <w:pPr>
              <w:keepNext/>
              <w:jc w:val="center"/>
              <w:rPr>
                <w:rFonts w:asciiTheme="majorHAnsi" w:hAnsiTheme="majorHAnsi" w:cs="Arial"/>
                <w:b/>
                <w:sz w:val="18"/>
                <w:szCs w:val="18"/>
              </w:rPr>
            </w:pPr>
            <w:r>
              <w:rPr>
                <w:rFonts w:asciiTheme="majorHAnsi" w:hAnsiTheme="majorHAnsi" w:cs="Arial"/>
                <w:b/>
                <w:sz w:val="18"/>
                <w:szCs w:val="18"/>
              </w:rPr>
              <w:t>50,198</w:t>
            </w:r>
          </w:p>
        </w:tc>
        <w:tc>
          <w:tcPr>
            <w:tcW w:w="907" w:type="dxa"/>
            <w:vAlign w:val="center"/>
          </w:tcPr>
          <w:p w14:paraId="7BC85AC7" w14:textId="77777777" w:rsidR="00A35060" w:rsidRPr="000F768B" w:rsidRDefault="00A35060" w:rsidP="002F5EB7">
            <w:pPr>
              <w:keepNext/>
              <w:jc w:val="center"/>
              <w:rPr>
                <w:rFonts w:asciiTheme="majorHAnsi" w:hAnsiTheme="majorHAnsi" w:cs="Arial"/>
                <w:b/>
                <w:sz w:val="18"/>
                <w:szCs w:val="18"/>
              </w:rPr>
            </w:pPr>
            <w:r>
              <w:rPr>
                <w:rFonts w:asciiTheme="majorHAnsi" w:hAnsiTheme="majorHAnsi" w:cs="Arial"/>
                <w:b/>
                <w:sz w:val="18"/>
                <w:szCs w:val="18"/>
              </w:rPr>
              <w:t>30,000</w:t>
            </w:r>
          </w:p>
        </w:tc>
        <w:tc>
          <w:tcPr>
            <w:tcW w:w="907" w:type="dxa"/>
            <w:vAlign w:val="center"/>
          </w:tcPr>
          <w:p w14:paraId="504F7762" w14:textId="77777777" w:rsidR="00A35060" w:rsidRPr="00F11FB5" w:rsidRDefault="00A35060" w:rsidP="002F5EB7">
            <w:pPr>
              <w:keepNext/>
              <w:jc w:val="center"/>
              <w:rPr>
                <w:rFonts w:asciiTheme="majorHAnsi" w:hAnsiTheme="majorHAnsi" w:cs="Arial"/>
                <w:b/>
                <w:sz w:val="18"/>
                <w:szCs w:val="18"/>
              </w:rPr>
            </w:pPr>
            <w:r w:rsidRPr="00F11FB5">
              <w:rPr>
                <w:rFonts w:asciiTheme="majorHAnsi" w:hAnsiTheme="majorHAnsi" w:cs="Arial"/>
                <w:b/>
                <w:sz w:val="18"/>
                <w:szCs w:val="18"/>
              </w:rPr>
              <w:t>167%</w:t>
            </w:r>
          </w:p>
        </w:tc>
      </w:tr>
      <w:bookmarkEnd w:id="1"/>
    </w:tbl>
    <w:p w14:paraId="7285117A" w14:textId="77777777" w:rsidR="00076137" w:rsidRDefault="00076137" w:rsidP="00076137">
      <w:pPr>
        <w:rPr>
          <w:rFonts w:asciiTheme="majorHAnsi" w:hAnsiTheme="majorHAnsi"/>
        </w:rPr>
      </w:pPr>
    </w:p>
    <w:p w14:paraId="4122076E" w14:textId="77777777" w:rsidR="00A35060" w:rsidRPr="000C5347" w:rsidRDefault="00A35060" w:rsidP="00A35060">
      <w:pPr>
        <w:spacing w:before="360"/>
        <w:outlineLvl w:val="2"/>
        <w:rPr>
          <w:rFonts w:asciiTheme="majorHAnsi" w:hAnsiTheme="majorHAnsi" w:cs="Arial"/>
          <w:bCs/>
          <w:szCs w:val="24"/>
        </w:rPr>
      </w:pPr>
      <w:r w:rsidRPr="000C5347">
        <w:rPr>
          <w:rFonts w:asciiTheme="majorHAnsi" w:hAnsiTheme="majorHAnsi" w:cs="Arial"/>
          <w:bCs/>
          <w:szCs w:val="24"/>
        </w:rPr>
        <w:t>KPI 1.1. Quarter 4 saw the highest number of participants (917) at Awareness Sessions for FY 2015/16 bringing the year to date total to 3,221. This exceeds the annual KPI 1.1 target by 115%.</w:t>
      </w:r>
    </w:p>
    <w:p w14:paraId="5183E96A" w14:textId="2BF31EA3" w:rsidR="00A35060" w:rsidRPr="000C5347" w:rsidRDefault="00A35060" w:rsidP="00A35060">
      <w:pPr>
        <w:spacing w:before="360"/>
        <w:outlineLvl w:val="2"/>
        <w:rPr>
          <w:rFonts w:asciiTheme="majorHAnsi" w:hAnsiTheme="majorHAnsi" w:cs="Arial"/>
          <w:bCs/>
          <w:szCs w:val="24"/>
        </w:rPr>
      </w:pPr>
      <w:r w:rsidRPr="000C5347">
        <w:rPr>
          <w:rFonts w:asciiTheme="majorHAnsi" w:hAnsiTheme="majorHAnsi" w:cs="Arial"/>
          <w:bCs/>
          <w:szCs w:val="24"/>
        </w:rPr>
        <w:t>Outreach provided 185 training sessions in Quarter 4, 30 of which were NRS app-specific training session. The total number of training sessions for FY</w:t>
      </w:r>
      <w:r w:rsidR="00217F7E">
        <w:rPr>
          <w:rFonts w:asciiTheme="majorHAnsi" w:hAnsiTheme="majorHAnsi" w:cs="Arial"/>
          <w:bCs/>
          <w:szCs w:val="24"/>
        </w:rPr>
        <w:t xml:space="preserve"> </w:t>
      </w:r>
      <w:r w:rsidRPr="000C5347">
        <w:rPr>
          <w:rFonts w:asciiTheme="majorHAnsi" w:hAnsiTheme="majorHAnsi" w:cs="Arial"/>
          <w:bCs/>
          <w:szCs w:val="24"/>
        </w:rPr>
        <w:t xml:space="preserve">2015/16 was 550, exceeding the annual target by 45%. </w:t>
      </w:r>
    </w:p>
    <w:p w14:paraId="4C9E7B46" w14:textId="0F71F86B" w:rsidR="00A35060" w:rsidRPr="000C5347" w:rsidRDefault="00A35060" w:rsidP="00A35060">
      <w:pPr>
        <w:spacing w:before="360"/>
        <w:outlineLvl w:val="2"/>
        <w:rPr>
          <w:rFonts w:asciiTheme="majorHAnsi" w:hAnsiTheme="majorHAnsi" w:cs="Arial"/>
          <w:bCs/>
          <w:szCs w:val="24"/>
        </w:rPr>
      </w:pPr>
      <w:r w:rsidRPr="000C5347">
        <w:rPr>
          <w:rFonts w:asciiTheme="majorHAnsi" w:hAnsiTheme="majorHAnsi" w:cs="Arial"/>
          <w:bCs/>
          <w:szCs w:val="24"/>
        </w:rPr>
        <w:t>KPI 3.1. Organisations of significance that commenced the RSF Program in Quarter 4 include the NSW Anti-Discrimination Board, Department of Industry (NSW), Department of Local Government and Communities WA, ACT Electoral Commission, and Black and White Cabs Q</w:t>
      </w:r>
      <w:r w:rsidR="004F3ABB">
        <w:rPr>
          <w:rFonts w:asciiTheme="majorHAnsi" w:hAnsiTheme="majorHAnsi" w:cs="Arial"/>
          <w:bCs/>
          <w:szCs w:val="24"/>
        </w:rPr>
        <w:t>ld</w:t>
      </w:r>
      <w:r w:rsidRPr="000C5347">
        <w:rPr>
          <w:rFonts w:asciiTheme="majorHAnsi" w:hAnsiTheme="majorHAnsi" w:cs="Arial"/>
          <w:bCs/>
          <w:szCs w:val="24"/>
        </w:rPr>
        <w:t>.</w:t>
      </w:r>
      <w:r w:rsidRPr="000C5347">
        <w:rPr>
          <w:rFonts w:asciiTheme="majorHAnsi" w:hAnsiTheme="majorHAnsi" w:cs="Arial"/>
          <w:bCs/>
          <w:i/>
          <w:szCs w:val="24"/>
        </w:rPr>
        <w:t xml:space="preserve">  </w:t>
      </w:r>
      <w:r w:rsidRPr="000C5347">
        <w:rPr>
          <w:rFonts w:asciiTheme="majorHAnsi" w:hAnsiTheme="majorHAnsi" w:cs="Arial"/>
          <w:bCs/>
          <w:szCs w:val="24"/>
        </w:rPr>
        <w:t xml:space="preserve">  </w:t>
      </w:r>
    </w:p>
    <w:p w14:paraId="76EBF841" w14:textId="672F3AF8" w:rsidR="00A35060" w:rsidRPr="000C5347" w:rsidRDefault="00A35060" w:rsidP="00A35060">
      <w:pPr>
        <w:spacing w:before="360"/>
        <w:outlineLvl w:val="2"/>
        <w:rPr>
          <w:rFonts w:asciiTheme="majorHAnsi" w:hAnsiTheme="majorHAnsi" w:cs="Arial"/>
          <w:bCs/>
          <w:szCs w:val="24"/>
        </w:rPr>
      </w:pPr>
      <w:r w:rsidRPr="000C5347">
        <w:rPr>
          <w:rFonts w:asciiTheme="majorHAnsi" w:hAnsiTheme="majorHAnsi" w:cs="Arial"/>
          <w:bCs/>
          <w:szCs w:val="24"/>
        </w:rPr>
        <w:t xml:space="preserve">KPI 3.2. Outreach delivered 14 staff training sessions in Quarter 4 to organisations completing the </w:t>
      </w:r>
      <w:r w:rsidR="00DD2ACC">
        <w:rPr>
          <w:rFonts w:asciiTheme="majorHAnsi" w:hAnsiTheme="majorHAnsi" w:cs="Arial"/>
          <w:bCs/>
          <w:szCs w:val="24"/>
        </w:rPr>
        <w:t xml:space="preserve">training step in the </w:t>
      </w:r>
      <w:r w:rsidRPr="000C5347">
        <w:rPr>
          <w:rFonts w:asciiTheme="majorHAnsi" w:hAnsiTheme="majorHAnsi" w:cs="Arial"/>
          <w:bCs/>
          <w:szCs w:val="24"/>
        </w:rPr>
        <w:t xml:space="preserve">RSF programme. The annual target </w:t>
      </w:r>
      <w:r w:rsidR="00217F7E">
        <w:rPr>
          <w:rFonts w:asciiTheme="majorHAnsi" w:hAnsiTheme="majorHAnsi" w:cs="Arial"/>
          <w:bCs/>
          <w:szCs w:val="24"/>
        </w:rPr>
        <w:t xml:space="preserve">for KPI 3.2 </w:t>
      </w:r>
      <w:r w:rsidRPr="000C5347">
        <w:rPr>
          <w:rFonts w:asciiTheme="majorHAnsi" w:hAnsiTheme="majorHAnsi" w:cs="Arial"/>
          <w:bCs/>
          <w:szCs w:val="24"/>
        </w:rPr>
        <w:t xml:space="preserve">was exceeded by 165%. </w:t>
      </w:r>
    </w:p>
    <w:p w14:paraId="559FCEEC" w14:textId="77777777" w:rsidR="00A35060" w:rsidRPr="000C5347" w:rsidRDefault="00A35060" w:rsidP="00A35060">
      <w:pPr>
        <w:spacing w:before="360"/>
        <w:outlineLvl w:val="2"/>
        <w:rPr>
          <w:rFonts w:asciiTheme="majorHAnsi" w:hAnsiTheme="majorHAnsi" w:cs="Arial"/>
          <w:bCs/>
          <w:szCs w:val="24"/>
        </w:rPr>
      </w:pPr>
      <w:r w:rsidRPr="000C5347">
        <w:rPr>
          <w:rFonts w:asciiTheme="majorHAnsi" w:hAnsiTheme="majorHAnsi" w:cs="Arial"/>
          <w:bCs/>
          <w:szCs w:val="24"/>
        </w:rPr>
        <w:t xml:space="preserve">Organisations that completed the RSF Programme in Quarter 4, 2015-16 [KPI 3.3] include the Insurance Commission of Western Australia, Breast Cancer Network Australia, Financial Ombudsman Service, and the Office of Director of Public Prosecution in WA. </w:t>
      </w:r>
    </w:p>
    <w:p w14:paraId="72851180" w14:textId="77777777" w:rsidR="005B5C58" w:rsidRPr="007833EA" w:rsidRDefault="005B5C58" w:rsidP="00333144">
      <w:pPr>
        <w:pStyle w:val="Heading2"/>
      </w:pPr>
      <w:r w:rsidRPr="002E2758">
        <w:rPr>
          <w:sz w:val="24"/>
        </w:rPr>
        <w:br w:type="page"/>
      </w:r>
      <w:r w:rsidRPr="007833EA">
        <w:lastRenderedPageBreak/>
        <w:t>Successful call connections (by inbound call service type)</w:t>
      </w:r>
    </w:p>
    <w:p w14:paraId="27744812" w14:textId="77777777" w:rsidR="00A35060" w:rsidRPr="000C5347" w:rsidRDefault="00A35060" w:rsidP="00A35060">
      <w:pPr>
        <w:spacing w:before="240"/>
        <w:outlineLvl w:val="2"/>
        <w:rPr>
          <w:rFonts w:asciiTheme="majorHAnsi" w:hAnsiTheme="majorHAnsi" w:cs="Arial"/>
          <w:bCs/>
          <w:szCs w:val="27"/>
        </w:rPr>
      </w:pPr>
      <w:r w:rsidRPr="000C5347">
        <w:rPr>
          <w:rFonts w:asciiTheme="majorHAnsi" w:hAnsiTheme="majorHAnsi" w:cs="Arial"/>
          <w:bCs/>
          <w:szCs w:val="27"/>
        </w:rPr>
        <w:t>Inbound connections are made by users of the relay service – either someone with a hearing and/or speech impairment or someone wishing to contact a person with such an impairment.</w:t>
      </w:r>
    </w:p>
    <w:p w14:paraId="32FD9F53" w14:textId="77777777" w:rsidR="00A35060" w:rsidRPr="000C5347" w:rsidRDefault="00A35060" w:rsidP="00A35060">
      <w:pPr>
        <w:spacing w:before="240" w:after="360"/>
        <w:outlineLvl w:val="2"/>
        <w:rPr>
          <w:rFonts w:asciiTheme="majorHAnsi" w:hAnsiTheme="majorHAnsi" w:cs="Arial"/>
          <w:bCs/>
          <w:szCs w:val="27"/>
        </w:rPr>
      </w:pPr>
      <w:r w:rsidRPr="000C5347">
        <w:rPr>
          <w:rFonts w:asciiTheme="majorHAnsi" w:hAnsiTheme="majorHAnsi" w:cs="Arial"/>
          <w:bCs/>
          <w:szCs w:val="27"/>
        </w:rPr>
        <w:t>The graph below shows a breakdown of the successful call connections for each NRS inbound call service type in Quarters 1 - 4, 2015-16:</w:t>
      </w:r>
    </w:p>
    <w:p w14:paraId="72851183" w14:textId="7DC2549C" w:rsidR="005B5C58" w:rsidRDefault="00A35060" w:rsidP="005B5C58">
      <w:pPr>
        <w:spacing w:before="240" w:after="360"/>
        <w:outlineLvl w:val="2"/>
        <w:rPr>
          <w:rFonts w:asciiTheme="majorHAnsi" w:hAnsiTheme="majorHAnsi" w:cs="Arial"/>
          <w:bCs/>
          <w:sz w:val="24"/>
          <w:szCs w:val="27"/>
        </w:rPr>
      </w:pPr>
      <w:r>
        <w:rPr>
          <w:noProof/>
          <w:lang w:eastAsia="en-AU"/>
        </w:rPr>
        <w:drawing>
          <wp:inline distT="0" distB="0" distL="0" distR="0" wp14:anchorId="2334CD80" wp14:editId="7F6A2AC8">
            <wp:extent cx="5925600" cy="4917600"/>
            <wp:effectExtent l="0" t="0" r="18415" b="16510"/>
            <wp:docPr id="4" name="Chart 4" descr="This graph shows a month-on-month breakdown of successful inbound calls for each NRS service access option in FY 2015-16. &#10;&#10;The service access options listed are:&#10;•  Captioned relay (web)&#10;•  Captioned relay (handset)&#10;•  SMS relay (voice) &#10;•  SMS relay&#10;•  Video relay (voice)&#10;•  Video relay&#10;•  106 Emergency Service&#10;•  Internet relay (app)&#10;•  Internet relay (voice)&#10;•  Internet relay&#10;•  Speak and Listen (app) &#10;•  Speak and Listen (voice)&#10;•  Speak and Listen&#10;•  Other (Modem/CTM/Misprofiled)&#10;•  TTY voice callers&#10;•  TTY – Speak and Read&#10;•  TTY – Type and Listen&#10;•  TTY – Type and Read&#10;&#10;The graph shows that the clear majority of inbound connections were made via the Captioned Relay handset - a total of 427,001 or just over 50% of all successful inbound connections made in FY 2015/16.&#10;&#10;By comparison, there were 143,152 successful call connections made via internet relay." title="Number of successful inbound call connections (by service type)"/>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66F30D5" w14:textId="77777777" w:rsidR="00A35060" w:rsidRPr="000C5347" w:rsidRDefault="00A35060" w:rsidP="00A35060">
      <w:pPr>
        <w:spacing w:before="240"/>
        <w:outlineLvl w:val="2"/>
        <w:rPr>
          <w:rFonts w:asciiTheme="majorHAnsi" w:hAnsiTheme="majorHAnsi" w:cs="Arial"/>
          <w:bCs/>
          <w:szCs w:val="27"/>
        </w:rPr>
      </w:pPr>
      <w:r w:rsidRPr="000C5347">
        <w:rPr>
          <w:rFonts w:asciiTheme="majorHAnsi" w:hAnsiTheme="majorHAnsi" w:cs="Arial"/>
          <w:bCs/>
          <w:szCs w:val="27"/>
        </w:rPr>
        <w:t>244,678 successful inbound connections were made to the NRS in Quarter 4, 2015</w:t>
      </w:r>
      <w:r w:rsidRPr="000C5347">
        <w:rPr>
          <w:rFonts w:asciiTheme="majorHAnsi" w:hAnsiTheme="majorHAnsi" w:cs="Arial"/>
          <w:bCs/>
          <w:szCs w:val="27"/>
        </w:rPr>
        <w:noBreakHyphen/>
        <w:t xml:space="preserve">16 representing an increase of 20% from the previous quarter, with growth of more than 65% over the financial year. </w:t>
      </w:r>
    </w:p>
    <w:p w14:paraId="62B13178" w14:textId="77777777" w:rsidR="00A35060" w:rsidRPr="000C5347" w:rsidRDefault="00A35060" w:rsidP="00A35060">
      <w:pPr>
        <w:spacing w:before="240"/>
        <w:outlineLvl w:val="2"/>
        <w:rPr>
          <w:rFonts w:asciiTheme="majorHAnsi" w:hAnsiTheme="majorHAnsi" w:cs="Arial"/>
          <w:bCs/>
          <w:szCs w:val="27"/>
        </w:rPr>
      </w:pPr>
      <w:r w:rsidRPr="000C5347">
        <w:rPr>
          <w:rFonts w:asciiTheme="majorHAnsi" w:hAnsiTheme="majorHAnsi" w:cs="Arial"/>
          <w:bCs/>
          <w:szCs w:val="27"/>
        </w:rPr>
        <w:t>Use of captioned relay and the NRS app by internet relay users continued to grow in this quarter, with small reductions in the number of successful connections by most other call types in the same period. More than 50% of all successful connections to the NRS in Quarter 4, 2015-16 were made by captioned relay handset users.</w:t>
      </w:r>
    </w:p>
    <w:p w14:paraId="72851185" w14:textId="77777777" w:rsidR="00333144" w:rsidRDefault="00333144">
      <w:pPr>
        <w:spacing w:after="160" w:line="259" w:lineRule="auto"/>
        <w:rPr>
          <w:rFonts w:asciiTheme="majorHAnsi" w:eastAsiaTheme="majorEastAsia" w:hAnsiTheme="majorHAnsi" w:cstheme="majorBidi"/>
          <w:b/>
          <w:color w:val="07478C"/>
          <w:sz w:val="30"/>
          <w:szCs w:val="24"/>
        </w:rPr>
      </w:pPr>
      <w:r>
        <w:br w:type="page"/>
      </w:r>
    </w:p>
    <w:p w14:paraId="72851186" w14:textId="77777777" w:rsidR="005B5C58" w:rsidRPr="003D09F1" w:rsidRDefault="005B5C58" w:rsidP="00333144">
      <w:pPr>
        <w:pStyle w:val="Heading2"/>
      </w:pPr>
      <w:r w:rsidRPr="003D09F1">
        <w:lastRenderedPageBreak/>
        <w:t>Outbound call minutes relayed (by inbound call type)</w:t>
      </w:r>
    </w:p>
    <w:p w14:paraId="0D775B8F" w14:textId="77777777" w:rsidR="00A35060" w:rsidRPr="000C5347" w:rsidRDefault="00A35060" w:rsidP="00A35060">
      <w:pPr>
        <w:keepNext/>
        <w:keepLines/>
        <w:spacing w:before="240"/>
        <w:outlineLvl w:val="2"/>
        <w:rPr>
          <w:rFonts w:asciiTheme="majorHAnsi" w:hAnsiTheme="majorHAnsi" w:cs="Arial"/>
          <w:bCs/>
          <w:szCs w:val="27"/>
        </w:rPr>
      </w:pPr>
      <w:r w:rsidRPr="000C5347">
        <w:rPr>
          <w:rFonts w:asciiTheme="majorHAnsi" w:hAnsiTheme="majorHAnsi" w:cs="Arial"/>
          <w:bCs/>
          <w:szCs w:val="27"/>
        </w:rPr>
        <w:t>Outbound calls are placed by the relay service on behalf of users, primarily to businesses, government organisations, friends and family.</w:t>
      </w:r>
    </w:p>
    <w:p w14:paraId="370038F8" w14:textId="2941197E" w:rsidR="00A35060" w:rsidRPr="000C5347" w:rsidRDefault="00A35060" w:rsidP="00A35060">
      <w:pPr>
        <w:spacing w:before="240" w:after="360"/>
        <w:outlineLvl w:val="2"/>
        <w:rPr>
          <w:rFonts w:asciiTheme="majorHAnsi" w:hAnsiTheme="majorHAnsi" w:cs="Arial"/>
          <w:bCs/>
          <w:szCs w:val="27"/>
        </w:rPr>
      </w:pPr>
      <w:r w:rsidRPr="000C5347">
        <w:rPr>
          <w:rFonts w:asciiTheme="majorHAnsi" w:hAnsiTheme="majorHAnsi" w:cs="Arial"/>
          <w:bCs/>
          <w:szCs w:val="27"/>
        </w:rPr>
        <w:t xml:space="preserve">The following graph shows a breakdown of the outbound call minutes for each inbound call type in </w:t>
      </w:r>
      <w:r w:rsidR="0084327C">
        <w:rPr>
          <w:rFonts w:asciiTheme="majorHAnsi" w:hAnsiTheme="majorHAnsi" w:cs="Arial"/>
          <w:bCs/>
          <w:szCs w:val="27"/>
        </w:rPr>
        <w:t xml:space="preserve">Quarters 1 – 4, </w:t>
      </w:r>
      <w:r w:rsidRPr="000C5347">
        <w:rPr>
          <w:rFonts w:asciiTheme="majorHAnsi" w:hAnsiTheme="majorHAnsi" w:cs="Arial"/>
          <w:bCs/>
          <w:szCs w:val="27"/>
        </w:rPr>
        <w:t>2015-16:</w:t>
      </w:r>
    </w:p>
    <w:p w14:paraId="11F9978D" w14:textId="77777777" w:rsidR="00004BCB" w:rsidRDefault="00A35060" w:rsidP="00004BCB">
      <w:pPr>
        <w:spacing w:before="240" w:after="360"/>
        <w:outlineLvl w:val="2"/>
        <w:rPr>
          <w:rFonts w:asciiTheme="majorHAnsi" w:hAnsiTheme="majorHAnsi" w:cs="Arial"/>
          <w:bCs/>
          <w:szCs w:val="27"/>
        </w:rPr>
      </w:pPr>
      <w:r>
        <w:rPr>
          <w:noProof/>
          <w:lang w:eastAsia="en-AU"/>
        </w:rPr>
        <w:drawing>
          <wp:anchor distT="0" distB="0" distL="114300" distR="114300" simplePos="0" relativeHeight="251658240" behindDoc="0" locked="0" layoutInCell="1" allowOverlap="1" wp14:anchorId="31FF3DDF" wp14:editId="3197B63F">
            <wp:simplePos x="0" y="0"/>
            <wp:positionH relativeFrom="column">
              <wp:posOffset>0</wp:posOffset>
            </wp:positionH>
            <wp:positionV relativeFrom="paragraph">
              <wp:posOffset>-3810</wp:posOffset>
            </wp:positionV>
            <wp:extent cx="5926455" cy="5067300"/>
            <wp:effectExtent l="0" t="0" r="17145" b="0"/>
            <wp:wrapSquare wrapText="bothSides"/>
            <wp:docPr id="5" name="Chart 5" descr="This graph shows a month-on-month breakdown of the number of call minutes relayed by each of the NRS service access options in Quarters 1 - 4, 2015-16. &#10;&#10;The inbound call types listed are:&#10;•  Captioned relay (web browser)&#10;•  Captioned relay (handset)&#10;•  SMS relay (voice)&#10;•  SMS relay&#10;•  Video relay (voice)&#10;•  Video relay&#10;•  106 Emergency Service&#10;•  Internet relay (app)&#10;•  Internet relay (voice)&#10;•  Internet relay&#10;•  Speak and Listen (app)&#10;•  Speak and Listen&#10;•  Other (Modem/CTM/Misprofiled)&#10;•  Voice calls&#10;•  TTY – Speak and Read&#10;•  TTY – Type and Listen&#10;•  TTY – Type and Read&#10;&#10;The graph shows that the overwhelming majority of call minutes relayed across FY 2015/16 were for internt relay and captioned relay users, totalling 3,053,153 call minutes. This represents 63% of all call minutes relayed across all call types in FY 2015-16.   " title="Number of outbound call minutes relayed by inbound call type"/>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14:paraId="5A6BA9FC" w14:textId="5056C5E7" w:rsidR="00004BCB" w:rsidRPr="000C5347" w:rsidRDefault="00004BCB" w:rsidP="00004BCB">
      <w:pPr>
        <w:spacing w:before="240" w:after="360"/>
        <w:outlineLvl w:val="2"/>
        <w:rPr>
          <w:rFonts w:asciiTheme="majorHAnsi" w:hAnsiTheme="majorHAnsi" w:cs="Arial"/>
          <w:bCs/>
          <w:szCs w:val="27"/>
        </w:rPr>
      </w:pPr>
      <w:r w:rsidRPr="000C5347">
        <w:rPr>
          <w:rFonts w:asciiTheme="majorHAnsi" w:hAnsiTheme="majorHAnsi" w:cs="Arial"/>
          <w:bCs/>
          <w:szCs w:val="27"/>
        </w:rPr>
        <w:t>Over 1.35 million call minutes were relayed in Quarter 4, 2015-16. This is an increase of 10% on the previous quarter. Overall, more than 4.88 million calls minutes were relayed in FY 2015</w:t>
      </w:r>
      <w:r w:rsidR="00217F7E">
        <w:rPr>
          <w:rFonts w:asciiTheme="majorHAnsi" w:hAnsiTheme="majorHAnsi" w:cs="Arial"/>
          <w:bCs/>
          <w:szCs w:val="27"/>
        </w:rPr>
        <w:t>/</w:t>
      </w:r>
      <w:r w:rsidRPr="000C5347">
        <w:rPr>
          <w:rFonts w:asciiTheme="majorHAnsi" w:hAnsiTheme="majorHAnsi" w:cs="Arial"/>
          <w:bCs/>
          <w:szCs w:val="27"/>
        </w:rPr>
        <w:t>16 representing an increase of 25% on the previous financial year (3.8 million in FY 2014</w:t>
      </w:r>
      <w:r w:rsidR="00217F7E">
        <w:rPr>
          <w:rFonts w:asciiTheme="majorHAnsi" w:hAnsiTheme="majorHAnsi" w:cs="Arial"/>
          <w:bCs/>
          <w:szCs w:val="27"/>
        </w:rPr>
        <w:t>/</w:t>
      </w:r>
      <w:r w:rsidRPr="000C5347">
        <w:rPr>
          <w:rFonts w:asciiTheme="majorHAnsi" w:hAnsiTheme="majorHAnsi" w:cs="Arial"/>
          <w:bCs/>
          <w:szCs w:val="27"/>
        </w:rPr>
        <w:t xml:space="preserve">15). </w:t>
      </w:r>
    </w:p>
    <w:p w14:paraId="7285118B" w14:textId="77777777" w:rsidR="005B5C58" w:rsidRPr="00A920A6" w:rsidRDefault="005B5C58" w:rsidP="005B5C58">
      <w:pPr>
        <w:spacing w:after="160" w:line="259" w:lineRule="auto"/>
        <w:rPr>
          <w:rFonts w:asciiTheme="majorHAnsi" w:hAnsiTheme="majorHAnsi" w:cs="Arial"/>
          <w:bCs/>
          <w:sz w:val="24"/>
          <w:szCs w:val="27"/>
        </w:rPr>
      </w:pPr>
      <w:r>
        <w:rPr>
          <w:rFonts w:asciiTheme="majorHAnsi" w:hAnsiTheme="majorHAnsi" w:cs="Arial"/>
          <w:bCs/>
          <w:sz w:val="24"/>
          <w:szCs w:val="27"/>
        </w:rPr>
        <w:br w:type="page"/>
      </w:r>
    </w:p>
    <w:p w14:paraId="7285118C" w14:textId="77777777" w:rsidR="005B5C58" w:rsidRPr="003D09F1" w:rsidRDefault="005B5C58" w:rsidP="00333144">
      <w:pPr>
        <w:pStyle w:val="Heading2"/>
      </w:pPr>
      <w:r w:rsidRPr="003D09F1">
        <w:lastRenderedPageBreak/>
        <w:t>Calls to emergency services relayed by the NRS</w:t>
      </w:r>
    </w:p>
    <w:p w14:paraId="050462FA" w14:textId="77777777" w:rsidR="00004BCB" w:rsidRPr="000C5347" w:rsidRDefault="00004BCB" w:rsidP="00004BCB">
      <w:pPr>
        <w:keepNext/>
        <w:keepLines/>
        <w:spacing w:before="240"/>
        <w:outlineLvl w:val="2"/>
        <w:rPr>
          <w:rFonts w:asciiTheme="majorHAnsi" w:hAnsiTheme="majorHAnsi" w:cs="Arial"/>
          <w:bCs/>
          <w:szCs w:val="27"/>
        </w:rPr>
      </w:pPr>
      <w:r w:rsidRPr="000C5347">
        <w:rPr>
          <w:rFonts w:asciiTheme="majorHAnsi" w:hAnsiTheme="majorHAnsi" w:cs="Arial"/>
          <w:bCs/>
          <w:szCs w:val="27"/>
        </w:rPr>
        <w:t xml:space="preserve">All NRS calls (except for the video relay service, which has limited operating hours) requiring emergency services are given priority access to a relay officer, before being connected to either a Triple Zero operator or directly to the appropriate emergency service organisation. </w:t>
      </w:r>
    </w:p>
    <w:p w14:paraId="1455B53D" w14:textId="77777777" w:rsidR="00004BCB" w:rsidRPr="000C5347" w:rsidRDefault="00004BCB" w:rsidP="00004BCB">
      <w:pPr>
        <w:keepNext/>
        <w:spacing w:before="240" w:after="360"/>
        <w:outlineLvl w:val="2"/>
        <w:rPr>
          <w:rFonts w:asciiTheme="majorHAnsi" w:hAnsiTheme="majorHAnsi" w:cs="Arial"/>
          <w:bCs/>
          <w:szCs w:val="27"/>
        </w:rPr>
      </w:pPr>
      <w:r w:rsidRPr="000C5347">
        <w:rPr>
          <w:rFonts w:asciiTheme="majorHAnsi" w:hAnsiTheme="majorHAnsi" w:cs="Arial"/>
          <w:bCs/>
          <w:szCs w:val="27"/>
        </w:rPr>
        <w:t>The chart below illustrates a proportional breakdown of the ways NRS users accessed emergency services in FY 2015/16:</w:t>
      </w:r>
    </w:p>
    <w:p w14:paraId="7285118F" w14:textId="7DB6240A" w:rsidR="005B5C58" w:rsidRDefault="00004BCB" w:rsidP="005B5C58">
      <w:pPr>
        <w:keepNext/>
        <w:spacing w:before="240" w:after="360"/>
        <w:outlineLvl w:val="2"/>
        <w:rPr>
          <w:rFonts w:asciiTheme="majorHAnsi" w:hAnsiTheme="majorHAnsi" w:cs="Arial"/>
          <w:bCs/>
          <w:sz w:val="24"/>
          <w:szCs w:val="27"/>
        </w:rPr>
      </w:pPr>
      <w:r>
        <w:rPr>
          <w:noProof/>
          <w:lang w:eastAsia="en-AU"/>
        </w:rPr>
        <w:drawing>
          <wp:inline distT="0" distB="0" distL="0" distR="0" wp14:anchorId="4F917FAE" wp14:editId="6FAE799E">
            <wp:extent cx="5904230" cy="4200525"/>
            <wp:effectExtent l="0" t="0" r="1270" b="9525"/>
            <wp:docPr id="8" name="Chart 8" descr="This pie chart shows the percentage breakdown of calls to emergency service organisations for each inbound call type during Quarters 1 - 4, 2015-16. &#10;&#10;The service options shown are:&#10;•  TTY users to 106&#10;•  TTY users to Triple Zero&#10;•  Internet relay web browser users to Triple Zero&#10;•  Internet relay app users to Triple Zero&#10;•  Speak and Listen users to Triple Zero&#10;•  Speak and Listen App users to Triple Zero&#10;•  SMS relay users to Triple Zero&#10;•  Video relay users to Triple Zero&#10;•  Captioned relay users to Triple Zero&#10;&#10;SMS relay, internet relay and captioned relay accounted for almost 75 per cent of all calls to emergency services in FY 2015/16." title="Calls to Emergency Services 1 July 2015 to 30 June 20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B7083E0" w14:textId="749BD4C0" w:rsidR="00004BCB" w:rsidRPr="003E2829" w:rsidRDefault="00004BCB" w:rsidP="00004BCB">
      <w:pPr>
        <w:spacing w:before="240"/>
        <w:outlineLvl w:val="2"/>
        <w:rPr>
          <w:rFonts w:asciiTheme="majorHAnsi" w:hAnsiTheme="majorHAnsi" w:cs="Arial"/>
          <w:bCs/>
          <w:szCs w:val="27"/>
        </w:rPr>
      </w:pPr>
      <w:r w:rsidRPr="003E2829">
        <w:rPr>
          <w:rFonts w:asciiTheme="majorHAnsi" w:hAnsiTheme="majorHAnsi" w:cs="Arial"/>
          <w:bCs/>
          <w:szCs w:val="27"/>
        </w:rPr>
        <w:t>343 calls to emergency services were relayed in Quarter 4</w:t>
      </w:r>
      <w:r w:rsidR="00217F7E">
        <w:rPr>
          <w:rFonts w:asciiTheme="majorHAnsi" w:hAnsiTheme="majorHAnsi" w:cs="Arial"/>
          <w:bCs/>
          <w:szCs w:val="27"/>
        </w:rPr>
        <w:t xml:space="preserve">, </w:t>
      </w:r>
      <w:r w:rsidRPr="003E2829">
        <w:rPr>
          <w:rFonts w:asciiTheme="majorHAnsi" w:hAnsiTheme="majorHAnsi" w:cs="Arial"/>
          <w:bCs/>
          <w:szCs w:val="27"/>
        </w:rPr>
        <w:t>2015</w:t>
      </w:r>
      <w:r w:rsidR="00217F7E">
        <w:rPr>
          <w:rFonts w:asciiTheme="majorHAnsi" w:hAnsiTheme="majorHAnsi" w:cs="Arial"/>
          <w:bCs/>
          <w:szCs w:val="27"/>
        </w:rPr>
        <w:t>-</w:t>
      </w:r>
      <w:r w:rsidRPr="003E2829">
        <w:rPr>
          <w:rFonts w:asciiTheme="majorHAnsi" w:hAnsiTheme="majorHAnsi" w:cs="Arial"/>
          <w:bCs/>
          <w:szCs w:val="27"/>
        </w:rPr>
        <w:t xml:space="preserve">16, representing an increase of 28% on the previous quarter. Captioned relay was the most used access option, with a total of 159 genuine calls made via this service. </w:t>
      </w:r>
    </w:p>
    <w:p w14:paraId="068021EA" w14:textId="01F0647D" w:rsidR="00004BCB" w:rsidRPr="003E2829" w:rsidRDefault="00004BCB" w:rsidP="00004BCB">
      <w:pPr>
        <w:spacing w:before="240"/>
        <w:outlineLvl w:val="2"/>
        <w:rPr>
          <w:rFonts w:asciiTheme="majorHAnsi" w:hAnsiTheme="majorHAnsi" w:cs="Arial"/>
          <w:bCs/>
          <w:szCs w:val="27"/>
        </w:rPr>
      </w:pPr>
      <w:r w:rsidRPr="003E2829">
        <w:rPr>
          <w:rFonts w:asciiTheme="majorHAnsi" w:hAnsiTheme="majorHAnsi" w:cs="Arial"/>
          <w:bCs/>
          <w:szCs w:val="27"/>
        </w:rPr>
        <w:t>Overall a total of 1,113 calls to emergency services were relayed in FY 2015/16—an increase of 68% from the previous financial year (660 in FY 201</w:t>
      </w:r>
      <w:r w:rsidR="00217F7E">
        <w:rPr>
          <w:rFonts w:asciiTheme="majorHAnsi" w:hAnsiTheme="majorHAnsi" w:cs="Arial"/>
          <w:bCs/>
          <w:szCs w:val="27"/>
        </w:rPr>
        <w:t>4</w:t>
      </w:r>
      <w:r w:rsidRPr="003E2829">
        <w:rPr>
          <w:rFonts w:asciiTheme="majorHAnsi" w:hAnsiTheme="majorHAnsi" w:cs="Arial"/>
          <w:bCs/>
          <w:szCs w:val="27"/>
        </w:rPr>
        <w:t>/1</w:t>
      </w:r>
      <w:r w:rsidR="00217F7E">
        <w:rPr>
          <w:rFonts w:asciiTheme="majorHAnsi" w:hAnsiTheme="majorHAnsi" w:cs="Arial"/>
          <w:bCs/>
          <w:szCs w:val="27"/>
        </w:rPr>
        <w:t>5</w:t>
      </w:r>
      <w:r w:rsidRPr="003E2829">
        <w:rPr>
          <w:rFonts w:asciiTheme="majorHAnsi" w:hAnsiTheme="majorHAnsi" w:cs="Arial"/>
          <w:bCs/>
          <w:szCs w:val="27"/>
        </w:rPr>
        <w:t xml:space="preserve">). </w:t>
      </w:r>
    </w:p>
    <w:p w14:paraId="7CA1B2F2" w14:textId="77777777" w:rsidR="00004BCB" w:rsidRPr="003E2829" w:rsidRDefault="00004BCB" w:rsidP="00004BCB">
      <w:pPr>
        <w:spacing w:before="240"/>
        <w:outlineLvl w:val="2"/>
        <w:rPr>
          <w:rFonts w:asciiTheme="majorHAnsi" w:hAnsiTheme="majorHAnsi" w:cs="Arial"/>
          <w:bCs/>
          <w:szCs w:val="27"/>
        </w:rPr>
      </w:pPr>
      <w:r w:rsidRPr="003E2829">
        <w:rPr>
          <w:rFonts w:asciiTheme="majorHAnsi" w:hAnsiTheme="majorHAnsi" w:cs="Arial"/>
          <w:bCs/>
          <w:szCs w:val="27"/>
        </w:rPr>
        <w:t>Use of captioned relay, SMS relay, and internet relay were the most popular access options, accounting for nearly 75% of all calls made to emergency services.</w:t>
      </w:r>
    </w:p>
    <w:p w14:paraId="72851191" w14:textId="77777777" w:rsidR="005B5C58" w:rsidRPr="00DB2A8A" w:rsidRDefault="005B5C58" w:rsidP="005B5C58">
      <w:pPr>
        <w:spacing w:after="160" w:line="259" w:lineRule="auto"/>
        <w:rPr>
          <w:rFonts w:asciiTheme="majorHAnsi" w:hAnsiTheme="majorHAnsi" w:cs="Arial"/>
          <w:bCs/>
          <w:sz w:val="24"/>
          <w:szCs w:val="27"/>
        </w:rPr>
      </w:pPr>
      <w:r>
        <w:rPr>
          <w:rFonts w:asciiTheme="majorHAnsi" w:hAnsiTheme="majorHAnsi" w:cs="Arial"/>
          <w:bCs/>
          <w:sz w:val="24"/>
          <w:szCs w:val="27"/>
        </w:rPr>
        <w:br w:type="page"/>
      </w:r>
    </w:p>
    <w:p w14:paraId="72851192" w14:textId="77777777" w:rsidR="005B5C58" w:rsidRPr="003D09F1" w:rsidRDefault="005B5C58" w:rsidP="00333144">
      <w:pPr>
        <w:pStyle w:val="Heading2"/>
      </w:pPr>
      <w:r w:rsidRPr="003D09F1">
        <w:lastRenderedPageBreak/>
        <w:t>Helpdesk enquiries</w:t>
      </w:r>
    </w:p>
    <w:p w14:paraId="6DDE1BAF" w14:textId="77777777" w:rsidR="00004BCB" w:rsidRPr="003E2829" w:rsidRDefault="00004BCB" w:rsidP="00004BCB">
      <w:pPr>
        <w:keepNext/>
        <w:spacing w:before="240"/>
        <w:outlineLvl w:val="2"/>
        <w:rPr>
          <w:rFonts w:asciiTheme="majorHAnsi" w:hAnsiTheme="majorHAnsi" w:cs="Arial"/>
          <w:bCs/>
          <w:szCs w:val="27"/>
        </w:rPr>
      </w:pPr>
      <w:r w:rsidRPr="003E2829">
        <w:rPr>
          <w:rFonts w:asciiTheme="majorHAnsi" w:hAnsiTheme="majorHAnsi" w:cs="Arial"/>
          <w:bCs/>
          <w:szCs w:val="27"/>
        </w:rPr>
        <w:t xml:space="preserve">The outreach service provider provides a helpdesk support function and handles complaints and feedback about the service. </w:t>
      </w:r>
    </w:p>
    <w:p w14:paraId="7CD8F358" w14:textId="602C6F44" w:rsidR="00004BCB" w:rsidRPr="003E2829" w:rsidRDefault="00004BCB" w:rsidP="00004BCB">
      <w:pPr>
        <w:keepNext/>
        <w:spacing w:before="240" w:after="360"/>
        <w:outlineLvl w:val="2"/>
        <w:rPr>
          <w:rFonts w:asciiTheme="majorHAnsi" w:hAnsiTheme="majorHAnsi" w:cs="Arial"/>
          <w:bCs/>
          <w:szCs w:val="27"/>
        </w:rPr>
      </w:pPr>
      <w:r w:rsidRPr="003E2829">
        <w:rPr>
          <w:rFonts w:asciiTheme="majorHAnsi" w:hAnsiTheme="majorHAnsi" w:cs="Arial"/>
          <w:bCs/>
          <w:szCs w:val="27"/>
        </w:rPr>
        <w:t>The graph below illustrates a breakdown of the types of helpdesk enquiries received in FY 2015</w:t>
      </w:r>
      <w:r w:rsidR="00217F7E">
        <w:rPr>
          <w:rFonts w:asciiTheme="majorHAnsi" w:hAnsiTheme="majorHAnsi" w:cs="Arial"/>
          <w:bCs/>
          <w:szCs w:val="27"/>
        </w:rPr>
        <w:t>/</w:t>
      </w:r>
      <w:r w:rsidRPr="003E2829">
        <w:rPr>
          <w:rFonts w:asciiTheme="majorHAnsi" w:hAnsiTheme="majorHAnsi" w:cs="Arial"/>
          <w:bCs/>
          <w:szCs w:val="27"/>
        </w:rPr>
        <w:t>16:</w:t>
      </w:r>
    </w:p>
    <w:p w14:paraId="72851197" w14:textId="3BEB21DC" w:rsidR="005B5C58" w:rsidRPr="000F768B" w:rsidRDefault="00004BCB" w:rsidP="005B5C58">
      <w:pPr>
        <w:spacing w:before="480"/>
        <w:outlineLvl w:val="2"/>
        <w:rPr>
          <w:rFonts w:asciiTheme="majorHAnsi" w:hAnsiTheme="majorHAnsi" w:cs="Arial"/>
          <w:bCs/>
          <w:sz w:val="24"/>
          <w:szCs w:val="27"/>
        </w:rPr>
      </w:pPr>
      <w:r>
        <w:rPr>
          <w:noProof/>
          <w:lang w:eastAsia="en-AU"/>
        </w:rPr>
        <w:drawing>
          <wp:inline distT="0" distB="0" distL="0" distR="0" wp14:anchorId="467EC459" wp14:editId="0A7C7FB1">
            <wp:extent cx="5926455" cy="3710629"/>
            <wp:effectExtent l="0" t="0" r="17145" b="4445"/>
            <wp:docPr id="11" name="Chart 11" descr="This graph shows the breakdown of helpdesk enquiries received during FY 2015/16. &#10;&#10;The enquiry categories listed are:&#10;•  Complaints&#10;•  Feedback&#10;•  Unwelcome calls&#10;•  Technical support and issue resolution&#10;•  Business introduction and support&#10;•  Client maintenance and support&#10;•  Client introduction&#10;•  Not for NRS&#10;&#10;The graph shows that client introduction, maintenance and support calls, and business introduction and support calls are key functions undertaken by the helpdesk, accounting for 86% of all genuine calls. &#10;&#10;Complaints represented around six per cent of genuine calls to the helpdesk in FY 2015/16. &#10;&#10;Non-genuine calls that were not about the provision of the NRS accounted for approximately 45 per cent of total calls received in FY 2015/16." title="Helpdesk enquiries"/>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sectPr w:rsidR="005B5C58" w:rsidRPr="000F768B" w:rsidSect="0084603E">
      <w:headerReference w:type="default" r:id="rId17"/>
      <w:footerReference w:type="default" r:id="rId18"/>
      <w:type w:val="continuous"/>
      <w:pgSz w:w="11906" w:h="16838"/>
      <w:pgMar w:top="1702" w:right="1133" w:bottom="1276" w:left="1440" w:header="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8511A4" w14:textId="77777777" w:rsidR="005B5C58" w:rsidRDefault="005B5C58" w:rsidP="003F0A2D">
      <w:pPr>
        <w:spacing w:after="0"/>
      </w:pPr>
      <w:r>
        <w:separator/>
      </w:r>
    </w:p>
  </w:endnote>
  <w:endnote w:type="continuationSeparator" w:id="0">
    <w:p w14:paraId="728511A5" w14:textId="77777777" w:rsidR="005B5C58" w:rsidRDefault="005B5C58" w:rsidP="003F0A2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8511A6" w14:textId="77777777" w:rsidR="00297528" w:rsidRDefault="009A56D0" w:rsidP="00297528">
    <w:pPr>
      <w:pStyle w:val="Footer"/>
      <w:ind w:left="-1418"/>
    </w:pPr>
    <w:r>
      <w:rPr>
        <w:noProof/>
        <w:lang w:eastAsia="en-AU"/>
      </w:rPr>
      <w:drawing>
        <wp:inline distT="0" distB="0" distL="0" distR="0" wp14:anchorId="728511AB" wp14:editId="728511AC">
          <wp:extent cx="7550988" cy="721970"/>
          <wp:effectExtent l="0" t="0" r="0" b="2540"/>
          <wp:docPr id="10" name="Picture 10" descr="GPO Box 2154, Canberra ACT 2601 Australia.&#10;Telephone: 02 6271 1000&#10;Web: www.communications.gov.au." title="Address for Department of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ocument-footer-bann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22051" cy="738326"/>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8511A9" w14:textId="77777777" w:rsidR="00E541EC" w:rsidRDefault="00E541EC" w:rsidP="00E541EC">
    <w:pPr>
      <w:pStyle w:val="Footer"/>
      <w:tabs>
        <w:tab w:val="clear" w:pos="9026"/>
        <w:tab w:val="right" w:pos="9333"/>
      </w:tabs>
      <w:ind w:left="-567"/>
      <w:rPr>
        <w:sz w:val="18"/>
        <w:szCs w:val="18"/>
      </w:rPr>
    </w:pPr>
    <w:r>
      <w:rPr>
        <w:sz w:val="18"/>
        <w:szCs w:val="18"/>
      </w:rPr>
      <w:t>National Relay Service Quarterly Performance Report:</w:t>
    </w:r>
  </w:p>
  <w:p w14:paraId="728511AA" w14:textId="112E2FD8" w:rsidR="00A625B3" w:rsidRPr="000249BC" w:rsidRDefault="00E541EC" w:rsidP="009A56D0">
    <w:pPr>
      <w:pStyle w:val="Footer"/>
      <w:tabs>
        <w:tab w:val="clear" w:pos="9026"/>
        <w:tab w:val="right" w:pos="9333"/>
      </w:tabs>
      <w:ind w:left="-567"/>
      <w:jc w:val="right"/>
      <w:rPr>
        <w:sz w:val="18"/>
        <w:szCs w:val="18"/>
      </w:rPr>
    </w:pPr>
    <w:r>
      <w:rPr>
        <w:sz w:val="18"/>
        <w:szCs w:val="18"/>
      </w:rPr>
      <w:t>Quarter</w:t>
    </w:r>
    <w:r w:rsidR="00A35060">
      <w:rPr>
        <w:sz w:val="18"/>
        <w:szCs w:val="18"/>
      </w:rPr>
      <w:t xml:space="preserve"> 4</w:t>
    </w:r>
    <w:r>
      <w:rPr>
        <w:sz w:val="18"/>
        <w:szCs w:val="18"/>
      </w:rPr>
      <w:t xml:space="preserve"> 2015 - 2016</w:t>
    </w:r>
    <w:r w:rsidR="006D014F">
      <w:rPr>
        <w:sz w:val="18"/>
        <w:szCs w:val="18"/>
      </w:rPr>
      <w:tab/>
    </w:r>
    <w:r w:rsidR="006D014F" w:rsidRPr="009A56D0">
      <w:rPr>
        <w:color w:val="07478C"/>
        <w:sz w:val="18"/>
        <w:szCs w:val="18"/>
      </w:rPr>
      <w:t>www.communications.gov.au</w:t>
    </w:r>
    <w:r w:rsidR="00A625B3">
      <w:rPr>
        <w:sz w:val="18"/>
        <w:szCs w:val="18"/>
      </w:rPr>
      <w:tab/>
    </w:r>
    <w:sdt>
      <w:sdtPr>
        <w:rPr>
          <w:sz w:val="18"/>
          <w:szCs w:val="18"/>
        </w:rPr>
        <w:id w:val="-984167973"/>
        <w:docPartObj>
          <w:docPartGallery w:val="Page Numbers (Top of Page)"/>
          <w:docPartUnique/>
        </w:docPartObj>
      </w:sdtPr>
      <w:sdtEndPr/>
      <w:sdtContent>
        <w:r w:rsidR="00A625B3" w:rsidRPr="000249BC">
          <w:rPr>
            <w:sz w:val="18"/>
            <w:szCs w:val="18"/>
          </w:rPr>
          <w:t xml:space="preserve">Page </w:t>
        </w:r>
        <w:r w:rsidR="00A625B3" w:rsidRPr="000249BC">
          <w:rPr>
            <w:bCs/>
            <w:sz w:val="18"/>
            <w:szCs w:val="18"/>
          </w:rPr>
          <w:fldChar w:fldCharType="begin"/>
        </w:r>
        <w:r w:rsidR="00A625B3" w:rsidRPr="000249BC">
          <w:rPr>
            <w:bCs/>
            <w:sz w:val="18"/>
            <w:szCs w:val="18"/>
          </w:rPr>
          <w:instrText xml:space="preserve"> PAGE </w:instrText>
        </w:r>
        <w:r w:rsidR="00A625B3" w:rsidRPr="000249BC">
          <w:rPr>
            <w:bCs/>
            <w:sz w:val="18"/>
            <w:szCs w:val="18"/>
          </w:rPr>
          <w:fldChar w:fldCharType="separate"/>
        </w:r>
        <w:r w:rsidR="005250B3">
          <w:rPr>
            <w:bCs/>
            <w:noProof/>
            <w:sz w:val="18"/>
            <w:szCs w:val="18"/>
          </w:rPr>
          <w:t>8</w:t>
        </w:r>
        <w:r w:rsidR="00A625B3" w:rsidRPr="000249BC">
          <w:rPr>
            <w:bCs/>
            <w:sz w:val="18"/>
            <w:szCs w:val="18"/>
          </w:rPr>
          <w:fldChar w:fldCharType="end"/>
        </w:r>
        <w:r w:rsidR="00A625B3" w:rsidRPr="000249BC">
          <w:rPr>
            <w:sz w:val="18"/>
            <w:szCs w:val="18"/>
          </w:rPr>
          <w:t xml:space="preserve"> of </w:t>
        </w:r>
        <w:r w:rsidR="00A625B3" w:rsidRPr="000249BC">
          <w:rPr>
            <w:bCs/>
            <w:sz w:val="18"/>
            <w:szCs w:val="18"/>
          </w:rPr>
          <w:fldChar w:fldCharType="begin"/>
        </w:r>
        <w:r w:rsidR="00A625B3" w:rsidRPr="000249BC">
          <w:rPr>
            <w:bCs/>
            <w:sz w:val="18"/>
            <w:szCs w:val="18"/>
          </w:rPr>
          <w:instrText xml:space="preserve"> NUMPAGES  </w:instrText>
        </w:r>
        <w:r w:rsidR="00A625B3" w:rsidRPr="000249BC">
          <w:rPr>
            <w:bCs/>
            <w:sz w:val="18"/>
            <w:szCs w:val="18"/>
          </w:rPr>
          <w:fldChar w:fldCharType="separate"/>
        </w:r>
        <w:r w:rsidR="005250B3">
          <w:rPr>
            <w:bCs/>
            <w:noProof/>
            <w:sz w:val="18"/>
            <w:szCs w:val="18"/>
          </w:rPr>
          <w:t>11</w:t>
        </w:r>
        <w:r w:rsidR="00A625B3" w:rsidRPr="000249BC">
          <w:rPr>
            <w:bCs/>
            <w:sz w:val="18"/>
            <w:szCs w:val="18"/>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8511A2" w14:textId="77777777" w:rsidR="005B5C58" w:rsidRDefault="005B5C58" w:rsidP="003F0A2D">
      <w:pPr>
        <w:spacing w:after="0"/>
      </w:pPr>
      <w:r>
        <w:separator/>
      </w:r>
    </w:p>
  </w:footnote>
  <w:footnote w:type="continuationSeparator" w:id="0">
    <w:p w14:paraId="728511A3" w14:textId="77777777" w:rsidR="005B5C58" w:rsidRDefault="005B5C58" w:rsidP="003F0A2D">
      <w:pPr>
        <w:spacing w:after="0"/>
      </w:pPr>
      <w:r>
        <w:continuationSeparator/>
      </w:r>
    </w:p>
  </w:footnote>
  <w:footnote w:id="1">
    <w:p w14:paraId="525337DB" w14:textId="77777777" w:rsidR="00A35060" w:rsidRDefault="00A35060" w:rsidP="00A35060">
      <w:pPr>
        <w:pStyle w:val="FootnoteText"/>
      </w:pPr>
      <w:r>
        <w:rPr>
          <w:rStyle w:val="FootnoteReference"/>
        </w:rPr>
        <w:footnoteRef/>
      </w:r>
      <w:r>
        <w:t xml:space="preserve"> </w:t>
      </w:r>
      <w:r w:rsidRPr="00AE210C">
        <w:rPr>
          <w:rFonts w:asciiTheme="majorHAnsi" w:hAnsiTheme="majorHAnsi" w:cs="Arial"/>
          <w:bCs/>
          <w:sz w:val="16"/>
          <w:szCs w:val="16"/>
        </w:rPr>
        <w:t xml:space="preserve">Compliance with the call answer time requirements of Service Level 1 could not be determined for the month of November 2015 as Helpdesk call answer time data was not recorded for the period 13-25 November 2015 (9 business days) due to an external </w:t>
      </w:r>
      <w:r w:rsidRPr="00392112">
        <w:rPr>
          <w:rFonts w:asciiTheme="majorHAnsi" w:hAnsiTheme="majorHAnsi" w:cs="Arial"/>
          <w:bCs/>
          <w:sz w:val="16"/>
          <w:szCs w:val="16"/>
        </w:rPr>
        <w:t>system fault. The outreach provider has introduced more frequent monitoring of data collection related to Service Level 1 as a mitigation strategy, following the events in November 2015.</w:t>
      </w:r>
      <w:r>
        <w:rPr>
          <w:rFonts w:asciiTheme="majorHAnsi" w:hAnsiTheme="majorHAnsi" w:cs="Arial"/>
          <w:bCs/>
          <w:sz w:val="24"/>
          <w:szCs w:val="27"/>
        </w:rPr>
        <w:t xml:space="preserve">  </w:t>
      </w:r>
    </w:p>
  </w:footnote>
  <w:footnote w:id="2">
    <w:p w14:paraId="4DBFFC12" w14:textId="77777777" w:rsidR="00A35060" w:rsidRPr="00895E3F" w:rsidRDefault="00A35060" w:rsidP="00A35060">
      <w:pPr>
        <w:pStyle w:val="footnote"/>
        <w:rPr>
          <w:rFonts w:ascii="Arial Narrow" w:hAnsi="Arial Narrow"/>
          <w:sz w:val="16"/>
        </w:rPr>
      </w:pPr>
      <w:r w:rsidRPr="00895E3F">
        <w:rPr>
          <w:rStyle w:val="FootnoteReference"/>
          <w:rFonts w:eastAsiaTheme="majorEastAsia"/>
          <w:sz w:val="16"/>
        </w:rPr>
        <w:footnoteRef/>
      </w:r>
      <w:r w:rsidRPr="00895E3F">
        <w:rPr>
          <w:sz w:val="16"/>
        </w:rPr>
        <w:t xml:space="preserve"> In the 12 months prior to the commencement of the relevant financial year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8511A7" w14:textId="77777777" w:rsidR="00A625B3" w:rsidRDefault="00A625B3" w:rsidP="003F0A2D">
    <w:pPr>
      <w:pStyle w:val="Header"/>
      <w:ind w:left="-1418"/>
    </w:pPr>
    <w:r>
      <w:rPr>
        <w:noProof/>
        <w:lang w:eastAsia="en-AU"/>
      </w:rPr>
      <w:drawing>
        <wp:inline distT="0" distB="0" distL="0" distR="0" wp14:anchorId="728511AD" wp14:editId="728511AE">
          <wp:extent cx="7634630" cy="406359"/>
          <wp:effectExtent l="0" t="0" r="0" b="0"/>
          <wp:docPr id="9" name="Picture 9" descr="Background image for decoration only."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of Comms A4 Header2-02.jpg"/>
                  <pic:cNvPicPr/>
                </pic:nvPicPr>
                <pic:blipFill>
                  <a:blip r:embed="rId1">
                    <a:extLst>
                      <a:ext uri="{28A0092B-C50C-407E-A947-70E740481C1C}">
                        <a14:useLocalDpi xmlns:a14="http://schemas.microsoft.com/office/drawing/2010/main" val="0"/>
                      </a:ext>
                    </a:extLst>
                  </a:blip>
                  <a:stretch>
                    <a:fillRect/>
                  </a:stretch>
                </pic:blipFill>
                <pic:spPr>
                  <a:xfrm>
                    <a:off x="0" y="0"/>
                    <a:ext cx="7634630" cy="406359"/>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p w14:paraId="728511A8" w14:textId="428D8F0A" w:rsidR="00A625B3" w:rsidRPr="009A56D0" w:rsidRDefault="00A625B3" w:rsidP="00535ADA">
    <w:pPr>
      <w:pStyle w:val="Header"/>
      <w:tabs>
        <w:tab w:val="clear" w:pos="9026"/>
        <w:tab w:val="right" w:pos="9333"/>
      </w:tabs>
      <w:rPr>
        <w:color w:val="07478C"/>
      </w:rPr>
    </w:pPr>
    <w:r w:rsidRPr="009A56D0">
      <w:rPr>
        <w:color w:val="07478C"/>
      </w:rPr>
      <w:t>Department of Communications and the Arts</w:t>
    </w:r>
    <w:r w:rsidRPr="009A56D0">
      <w:rPr>
        <w:color w:val="07478C"/>
      </w:rPr>
      <w:tab/>
    </w:r>
    <w:r w:rsidRPr="009A56D0">
      <w:rPr>
        <w:color w:val="07478C"/>
      </w:rPr>
      <w:tab/>
    </w:r>
    <w:r w:rsidR="005B5C58">
      <w:rPr>
        <w:color w:val="07478C"/>
      </w:rPr>
      <w:t xml:space="preserve">Quarter </w:t>
    </w:r>
    <w:r w:rsidR="00A35060">
      <w:rPr>
        <w:color w:val="07478C"/>
      </w:rPr>
      <w:t>4</w:t>
    </w:r>
    <w:r w:rsidR="005B5C58">
      <w:rPr>
        <w:color w:val="07478C"/>
      </w:rPr>
      <w:t>, 2015 - 2016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E9C6DF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ECE226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1C0C1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EA2D4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2DA41F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0846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9226C3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EA4216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DF258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A88E0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3F23DC"/>
    <w:multiLevelType w:val="hybridMultilevel"/>
    <w:tmpl w:val="E7149E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01813A0"/>
    <w:multiLevelType w:val="hybridMultilevel"/>
    <w:tmpl w:val="08C84A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0303CA6"/>
    <w:multiLevelType w:val="hybridMultilevel"/>
    <w:tmpl w:val="E1CAB5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77177A6"/>
    <w:multiLevelType w:val="multilevel"/>
    <w:tmpl w:val="C86C5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2F2D20"/>
    <w:multiLevelType w:val="hybridMultilevel"/>
    <w:tmpl w:val="CA689DC2"/>
    <w:lvl w:ilvl="0" w:tplc="C286136A">
      <w:start w:val="1"/>
      <w:numFmt w:val="bullet"/>
      <w:pStyle w:val="Bulletlevel1"/>
      <w:lvlText w:val=""/>
      <w:lvlJc w:val="left"/>
      <w:pPr>
        <w:ind w:left="720" w:hanging="360"/>
      </w:pPr>
      <w:rPr>
        <w:rFonts w:ascii="Symbol" w:hAnsi="Symbol" w:hint="default"/>
        <w:caps w:val="0"/>
        <w:strike w:val="0"/>
        <w:dstrike w:val="0"/>
        <w:vanish w:val="0"/>
        <w:color w:val="005391"/>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01B2912"/>
    <w:multiLevelType w:val="hybridMultilevel"/>
    <w:tmpl w:val="A38EF7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0526CBD"/>
    <w:multiLevelType w:val="hybridMultilevel"/>
    <w:tmpl w:val="5F6875D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3ED53B7"/>
    <w:multiLevelType w:val="hybridMultilevel"/>
    <w:tmpl w:val="CD3E3B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C6D54B0"/>
    <w:multiLevelType w:val="hybridMultilevel"/>
    <w:tmpl w:val="33F6CA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56A468F"/>
    <w:multiLevelType w:val="hybridMultilevel"/>
    <w:tmpl w:val="43B2995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F0F4896"/>
    <w:multiLevelType w:val="hybridMultilevel"/>
    <w:tmpl w:val="DE446150"/>
    <w:lvl w:ilvl="0" w:tplc="FCEA5AF4">
      <w:start w:val="1"/>
      <w:numFmt w:val="bullet"/>
      <w:pStyle w:val="Tickedboxbulletpoint"/>
      <w:lvlText w:val=""/>
      <w:lvlJc w:val="left"/>
      <w:pPr>
        <w:ind w:left="720" w:hanging="360"/>
      </w:pPr>
      <w:rPr>
        <w:rFonts w:ascii="Wingdings" w:hAnsi="Wingdings" w:hint="default"/>
        <w:caps w:val="0"/>
        <w:strike w:val="0"/>
        <w:dstrike w:val="0"/>
        <w:vanish w:val="0"/>
        <w:webHidden w:val="0"/>
        <w:color w:val="005391"/>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56B054F7"/>
    <w:multiLevelType w:val="multilevel"/>
    <w:tmpl w:val="09F8E8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75B504F0"/>
    <w:multiLevelType w:val="hybridMultilevel"/>
    <w:tmpl w:val="EFD0BD80"/>
    <w:lvl w:ilvl="0" w:tplc="9776F6D6">
      <w:start w:val="1"/>
      <w:numFmt w:val="bullet"/>
      <w:pStyle w:val="Checkboxemptybulletpoint"/>
      <w:lvlText w:val=""/>
      <w:lvlJc w:val="left"/>
      <w:pPr>
        <w:ind w:left="927" w:hanging="360"/>
      </w:pPr>
      <w:rPr>
        <w:rFonts w:ascii="Wingdings" w:hAnsi="Wingdings" w:hint="default"/>
        <w:caps w:val="0"/>
        <w:strike w:val="0"/>
        <w:dstrike w:val="0"/>
        <w:vanish w:val="0"/>
        <w:webHidden w:val="0"/>
        <w:color w:val="005391"/>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4"/>
  </w:num>
  <w:num w:numId="2">
    <w:abstractNumId w:val="19"/>
  </w:num>
  <w:num w:numId="3">
    <w:abstractNumId w:val="16"/>
  </w:num>
  <w:num w:numId="4">
    <w:abstractNumId w:val="2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4"/>
  </w:num>
  <w:num w:numId="16">
    <w:abstractNumId w:val="20"/>
  </w:num>
  <w:num w:numId="17">
    <w:abstractNumId w:val="22"/>
  </w:num>
  <w:num w:numId="18">
    <w:abstractNumId w:val="14"/>
  </w:num>
  <w:num w:numId="19">
    <w:abstractNumId w:val="22"/>
  </w:num>
  <w:num w:numId="20">
    <w:abstractNumId w:val="15"/>
  </w:num>
  <w:num w:numId="21">
    <w:abstractNumId w:val="13"/>
  </w:num>
  <w:num w:numId="22">
    <w:abstractNumId w:val="10"/>
  </w:num>
  <w:num w:numId="23">
    <w:abstractNumId w:val="11"/>
  </w:num>
  <w:num w:numId="24">
    <w:abstractNumId w:val="17"/>
  </w:num>
  <w:num w:numId="25">
    <w:abstractNumId w:val="18"/>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8"/>
  <w:stylePaneFormatFilter w:val="1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C58"/>
    <w:rsid w:val="00004BCB"/>
    <w:rsid w:val="000249BC"/>
    <w:rsid w:val="00076137"/>
    <w:rsid w:val="00082947"/>
    <w:rsid w:val="00091649"/>
    <w:rsid w:val="000E1A93"/>
    <w:rsid w:val="00155ABE"/>
    <w:rsid w:val="001F3924"/>
    <w:rsid w:val="00217F7E"/>
    <w:rsid w:val="00285881"/>
    <w:rsid w:val="00297528"/>
    <w:rsid w:val="00333144"/>
    <w:rsid w:val="003509FE"/>
    <w:rsid w:val="003862ED"/>
    <w:rsid w:val="00391A40"/>
    <w:rsid w:val="003962E5"/>
    <w:rsid w:val="003F0A2D"/>
    <w:rsid w:val="0040012A"/>
    <w:rsid w:val="0040622C"/>
    <w:rsid w:val="0045434B"/>
    <w:rsid w:val="0047258C"/>
    <w:rsid w:val="00497620"/>
    <w:rsid w:val="004F3ABB"/>
    <w:rsid w:val="004F3C4E"/>
    <w:rsid w:val="00507E41"/>
    <w:rsid w:val="005250B3"/>
    <w:rsid w:val="00535ADA"/>
    <w:rsid w:val="00556638"/>
    <w:rsid w:val="00567FAF"/>
    <w:rsid w:val="005B5C58"/>
    <w:rsid w:val="005F08D5"/>
    <w:rsid w:val="00606BE5"/>
    <w:rsid w:val="00641088"/>
    <w:rsid w:val="0064771D"/>
    <w:rsid w:val="006A19A2"/>
    <w:rsid w:val="006B3774"/>
    <w:rsid w:val="006D014F"/>
    <w:rsid w:val="00704775"/>
    <w:rsid w:val="007215CC"/>
    <w:rsid w:val="00735CD8"/>
    <w:rsid w:val="0074640B"/>
    <w:rsid w:val="00774D98"/>
    <w:rsid w:val="007C0935"/>
    <w:rsid w:val="00815DD0"/>
    <w:rsid w:val="00832492"/>
    <w:rsid w:val="0084327C"/>
    <w:rsid w:val="0084603E"/>
    <w:rsid w:val="00852E5C"/>
    <w:rsid w:val="00853419"/>
    <w:rsid w:val="008A312B"/>
    <w:rsid w:val="008C6C53"/>
    <w:rsid w:val="008E6C8E"/>
    <w:rsid w:val="009233AE"/>
    <w:rsid w:val="00933ABA"/>
    <w:rsid w:val="009A56D0"/>
    <w:rsid w:val="00A35060"/>
    <w:rsid w:val="00A625B3"/>
    <w:rsid w:val="00A669A1"/>
    <w:rsid w:val="00A7176A"/>
    <w:rsid w:val="00AA417D"/>
    <w:rsid w:val="00AF277C"/>
    <w:rsid w:val="00B370BC"/>
    <w:rsid w:val="00B72C06"/>
    <w:rsid w:val="00BC7904"/>
    <w:rsid w:val="00C61D2E"/>
    <w:rsid w:val="00C97AC9"/>
    <w:rsid w:val="00D24D05"/>
    <w:rsid w:val="00DB095A"/>
    <w:rsid w:val="00DD2ACC"/>
    <w:rsid w:val="00DD4718"/>
    <w:rsid w:val="00E240F8"/>
    <w:rsid w:val="00E541EC"/>
    <w:rsid w:val="00F41896"/>
    <w:rsid w:val="00F729AE"/>
    <w:rsid w:val="00F977DF"/>
    <w:rsid w:val="00FA414F"/>
    <w:rsid w:val="00FB4064"/>
    <w:rsid w:val="00FF18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285102F"/>
  <w15:chartTrackingRefBased/>
  <w15:docId w15:val="{F69AD2EC-9572-45E9-A446-9F4A40484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3419"/>
    <w:pPr>
      <w:spacing w:after="240" w:line="240" w:lineRule="auto"/>
    </w:pPr>
  </w:style>
  <w:style w:type="paragraph" w:styleId="Heading1">
    <w:name w:val="heading 1"/>
    <w:basedOn w:val="Normal"/>
    <w:next w:val="Normal"/>
    <w:link w:val="Heading1Char"/>
    <w:uiPriority w:val="9"/>
    <w:qFormat/>
    <w:rsid w:val="00C61D2E"/>
    <w:pPr>
      <w:keepNext/>
      <w:spacing w:before="3000"/>
      <w:outlineLvl w:val="0"/>
    </w:pPr>
    <w:rPr>
      <w:rFonts w:asciiTheme="majorHAnsi" w:eastAsiaTheme="majorEastAsia" w:hAnsiTheme="majorHAnsi" w:cstheme="majorBidi"/>
      <w:b/>
      <w:color w:val="07478C"/>
      <w:sz w:val="48"/>
      <w:szCs w:val="32"/>
    </w:rPr>
  </w:style>
  <w:style w:type="paragraph" w:styleId="Heading2">
    <w:name w:val="heading 2"/>
    <w:basedOn w:val="Normal"/>
    <w:next w:val="Normal"/>
    <w:link w:val="Heading2Char"/>
    <w:uiPriority w:val="9"/>
    <w:unhideWhenUsed/>
    <w:qFormat/>
    <w:rsid w:val="00815DD0"/>
    <w:pPr>
      <w:keepNext/>
      <w:spacing w:before="120"/>
      <w:outlineLvl w:val="1"/>
    </w:pPr>
    <w:rPr>
      <w:rFonts w:asciiTheme="majorHAnsi" w:eastAsiaTheme="majorEastAsia" w:hAnsiTheme="majorHAnsi" w:cstheme="majorBidi"/>
      <w:b/>
      <w:color w:val="07478C"/>
      <w:sz w:val="36"/>
      <w:szCs w:val="26"/>
    </w:rPr>
  </w:style>
  <w:style w:type="paragraph" w:styleId="Heading3">
    <w:name w:val="heading 3"/>
    <w:basedOn w:val="Normal"/>
    <w:next w:val="Normal"/>
    <w:link w:val="Heading3Char"/>
    <w:uiPriority w:val="9"/>
    <w:unhideWhenUsed/>
    <w:qFormat/>
    <w:rsid w:val="00815DD0"/>
    <w:pPr>
      <w:keepNext/>
      <w:spacing w:before="120" w:after="120"/>
      <w:outlineLvl w:val="2"/>
    </w:pPr>
    <w:rPr>
      <w:rFonts w:asciiTheme="majorHAnsi" w:eastAsiaTheme="majorEastAsia" w:hAnsiTheme="majorHAnsi" w:cstheme="majorBidi"/>
      <w:b/>
      <w:color w:val="07478C"/>
      <w:sz w:val="30"/>
      <w:szCs w:val="24"/>
    </w:rPr>
  </w:style>
  <w:style w:type="paragraph" w:styleId="Heading4">
    <w:name w:val="heading 4"/>
    <w:basedOn w:val="Normal"/>
    <w:next w:val="Normal"/>
    <w:link w:val="Heading4Char"/>
    <w:uiPriority w:val="9"/>
    <w:unhideWhenUsed/>
    <w:qFormat/>
    <w:rsid w:val="0047258C"/>
    <w:pPr>
      <w:keepNext/>
      <w:spacing w:before="120" w:after="60"/>
      <w:outlineLvl w:val="3"/>
    </w:pPr>
    <w:rPr>
      <w:rFonts w:asciiTheme="majorHAnsi" w:eastAsiaTheme="majorEastAsia" w:hAnsiTheme="majorHAnsi" w:cstheme="majorBidi"/>
      <w:b/>
      <w:iCs/>
      <w:color w:val="07478C"/>
      <w:sz w:val="24"/>
    </w:rPr>
  </w:style>
  <w:style w:type="paragraph" w:styleId="Heading5">
    <w:name w:val="heading 5"/>
    <w:basedOn w:val="Normal"/>
    <w:next w:val="Normal"/>
    <w:link w:val="Heading5Char"/>
    <w:uiPriority w:val="9"/>
    <w:semiHidden/>
    <w:unhideWhenUsed/>
    <w:qFormat/>
    <w:rsid w:val="009A56D0"/>
    <w:pPr>
      <w:keepNext/>
      <w:spacing w:after="60"/>
      <w:outlineLvl w:val="4"/>
    </w:pPr>
    <w:rPr>
      <w:rFonts w:asciiTheme="majorHAnsi" w:eastAsiaTheme="majorEastAsia" w:hAnsiTheme="majorHAnsi" w:cstheme="majorBidi"/>
      <w:color w:val="07478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1D2E"/>
    <w:rPr>
      <w:rFonts w:asciiTheme="majorHAnsi" w:eastAsiaTheme="majorEastAsia" w:hAnsiTheme="majorHAnsi" w:cstheme="majorBidi"/>
      <w:b/>
      <w:color w:val="07478C"/>
      <w:sz w:val="48"/>
      <w:szCs w:val="32"/>
    </w:rPr>
  </w:style>
  <w:style w:type="character" w:customStyle="1" w:styleId="Heading2Char">
    <w:name w:val="Heading 2 Char"/>
    <w:basedOn w:val="DefaultParagraphFont"/>
    <w:link w:val="Heading2"/>
    <w:uiPriority w:val="9"/>
    <w:rsid w:val="00815DD0"/>
    <w:rPr>
      <w:rFonts w:asciiTheme="majorHAnsi" w:eastAsiaTheme="majorEastAsia" w:hAnsiTheme="majorHAnsi" w:cstheme="majorBidi"/>
      <w:b/>
      <w:color w:val="07478C"/>
      <w:sz w:val="36"/>
      <w:szCs w:val="26"/>
    </w:rPr>
  </w:style>
  <w:style w:type="paragraph" w:styleId="Subtitle">
    <w:name w:val="Subtitle"/>
    <w:basedOn w:val="Normal"/>
    <w:next w:val="Normal"/>
    <w:link w:val="SubtitleChar"/>
    <w:uiPriority w:val="11"/>
    <w:qFormat/>
    <w:rsid w:val="0064771D"/>
    <w:pPr>
      <w:numPr>
        <w:ilvl w:val="1"/>
      </w:numPr>
      <w:spacing w:before="240"/>
    </w:pPr>
    <w:rPr>
      <w:rFonts w:asciiTheme="majorHAnsi" w:eastAsiaTheme="minorEastAsia" w:hAnsiTheme="majorHAnsi"/>
      <w:b/>
      <w:color w:val="07478C"/>
      <w:spacing w:val="15"/>
      <w:sz w:val="36"/>
    </w:rPr>
  </w:style>
  <w:style w:type="character" w:customStyle="1" w:styleId="SubtitleChar">
    <w:name w:val="Subtitle Char"/>
    <w:basedOn w:val="DefaultParagraphFont"/>
    <w:link w:val="Subtitle"/>
    <w:uiPriority w:val="11"/>
    <w:rsid w:val="0064771D"/>
    <w:rPr>
      <w:rFonts w:asciiTheme="majorHAnsi" w:eastAsiaTheme="minorEastAsia" w:hAnsiTheme="majorHAnsi"/>
      <w:b/>
      <w:color w:val="07478C"/>
      <w:spacing w:val="15"/>
      <w:sz w:val="36"/>
    </w:rPr>
  </w:style>
  <w:style w:type="character" w:styleId="Hyperlink">
    <w:name w:val="Hyperlink"/>
    <w:basedOn w:val="DefaultParagraphFont"/>
    <w:uiPriority w:val="99"/>
    <w:unhideWhenUsed/>
    <w:rsid w:val="0064771D"/>
    <w:rPr>
      <w:color w:val="095EBB"/>
      <w:u w:val="single"/>
    </w:rPr>
  </w:style>
  <w:style w:type="character" w:customStyle="1" w:styleId="Heading3Char">
    <w:name w:val="Heading 3 Char"/>
    <w:basedOn w:val="DefaultParagraphFont"/>
    <w:link w:val="Heading3"/>
    <w:uiPriority w:val="9"/>
    <w:rsid w:val="00815DD0"/>
    <w:rPr>
      <w:rFonts w:asciiTheme="majorHAnsi" w:eastAsiaTheme="majorEastAsia" w:hAnsiTheme="majorHAnsi" w:cstheme="majorBidi"/>
      <w:b/>
      <w:color w:val="07478C"/>
      <w:sz w:val="30"/>
      <w:szCs w:val="24"/>
    </w:rPr>
  </w:style>
  <w:style w:type="paragraph" w:customStyle="1" w:styleId="Bulletlevel1">
    <w:name w:val="Bullet level 1"/>
    <w:basedOn w:val="Normal"/>
    <w:qFormat/>
    <w:rsid w:val="003F0A2D"/>
    <w:pPr>
      <w:numPr>
        <w:numId w:val="1"/>
      </w:numPr>
      <w:ind w:left="567" w:hanging="567"/>
      <w:contextualSpacing/>
    </w:pPr>
  </w:style>
  <w:style w:type="paragraph" w:styleId="Header">
    <w:name w:val="header"/>
    <w:basedOn w:val="Normal"/>
    <w:link w:val="HeaderChar"/>
    <w:uiPriority w:val="99"/>
    <w:unhideWhenUsed/>
    <w:rsid w:val="003F0A2D"/>
    <w:pPr>
      <w:tabs>
        <w:tab w:val="center" w:pos="4513"/>
        <w:tab w:val="right" w:pos="9026"/>
      </w:tabs>
      <w:spacing w:after="0"/>
    </w:pPr>
  </w:style>
  <w:style w:type="character" w:customStyle="1" w:styleId="HeaderChar">
    <w:name w:val="Header Char"/>
    <w:basedOn w:val="DefaultParagraphFont"/>
    <w:link w:val="Header"/>
    <w:uiPriority w:val="99"/>
    <w:rsid w:val="003F0A2D"/>
  </w:style>
  <w:style w:type="paragraph" w:styleId="Footer">
    <w:name w:val="footer"/>
    <w:basedOn w:val="Normal"/>
    <w:link w:val="FooterChar"/>
    <w:uiPriority w:val="99"/>
    <w:unhideWhenUsed/>
    <w:rsid w:val="003F0A2D"/>
    <w:pPr>
      <w:tabs>
        <w:tab w:val="center" w:pos="4513"/>
        <w:tab w:val="right" w:pos="9026"/>
      </w:tabs>
      <w:spacing w:after="0"/>
    </w:pPr>
  </w:style>
  <w:style w:type="character" w:customStyle="1" w:styleId="FooterChar">
    <w:name w:val="Footer Char"/>
    <w:basedOn w:val="DefaultParagraphFont"/>
    <w:link w:val="Footer"/>
    <w:uiPriority w:val="99"/>
    <w:rsid w:val="003F0A2D"/>
  </w:style>
  <w:style w:type="character" w:customStyle="1" w:styleId="Heading4Char">
    <w:name w:val="Heading 4 Char"/>
    <w:basedOn w:val="DefaultParagraphFont"/>
    <w:link w:val="Heading4"/>
    <w:uiPriority w:val="9"/>
    <w:rsid w:val="0047258C"/>
    <w:rPr>
      <w:rFonts w:asciiTheme="majorHAnsi" w:eastAsiaTheme="majorEastAsia" w:hAnsiTheme="majorHAnsi" w:cstheme="majorBidi"/>
      <w:b/>
      <w:iCs/>
      <w:color w:val="07478C"/>
      <w:sz w:val="24"/>
    </w:rPr>
  </w:style>
  <w:style w:type="table" w:styleId="TableGrid">
    <w:name w:val="Table Grid"/>
    <w:basedOn w:val="TableNormal"/>
    <w:uiPriority w:val="59"/>
    <w:rsid w:val="000249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ing">
    <w:name w:val="Table/figure heading"/>
    <w:basedOn w:val="Normal"/>
    <w:next w:val="Normal"/>
    <w:qFormat/>
    <w:rsid w:val="00606BE5"/>
    <w:pPr>
      <w:keepNext/>
      <w:spacing w:before="40" w:after="0"/>
    </w:pPr>
    <w:rPr>
      <w:rFonts w:asciiTheme="majorHAnsi" w:hAnsiTheme="majorHAnsi"/>
      <w:b/>
      <w:color w:val="07478C"/>
    </w:rPr>
  </w:style>
  <w:style w:type="paragraph" w:styleId="FootnoteText">
    <w:name w:val="footnote text"/>
    <w:basedOn w:val="Normal"/>
    <w:link w:val="FootnoteTextChar"/>
    <w:uiPriority w:val="99"/>
    <w:semiHidden/>
    <w:unhideWhenUsed/>
    <w:rsid w:val="000249BC"/>
    <w:pPr>
      <w:spacing w:after="0"/>
    </w:pPr>
    <w:rPr>
      <w:sz w:val="20"/>
      <w:szCs w:val="20"/>
    </w:rPr>
  </w:style>
  <w:style w:type="character" w:customStyle="1" w:styleId="FootnoteTextChar">
    <w:name w:val="Footnote Text Char"/>
    <w:basedOn w:val="DefaultParagraphFont"/>
    <w:link w:val="FootnoteText"/>
    <w:uiPriority w:val="99"/>
    <w:semiHidden/>
    <w:rsid w:val="000249BC"/>
    <w:rPr>
      <w:sz w:val="20"/>
      <w:szCs w:val="20"/>
    </w:rPr>
  </w:style>
  <w:style w:type="character" w:styleId="FootnoteReference">
    <w:name w:val="footnote reference"/>
    <w:basedOn w:val="DefaultParagraphFont"/>
    <w:uiPriority w:val="99"/>
    <w:semiHidden/>
    <w:unhideWhenUsed/>
    <w:rsid w:val="000249BC"/>
    <w:rPr>
      <w:vertAlign w:val="superscript"/>
    </w:rPr>
  </w:style>
  <w:style w:type="paragraph" w:styleId="ListParagraph">
    <w:name w:val="List Paragraph"/>
    <w:basedOn w:val="Normal"/>
    <w:uiPriority w:val="34"/>
    <w:qFormat/>
    <w:rsid w:val="0064771D"/>
    <w:pPr>
      <w:ind w:left="1134" w:hanging="567"/>
      <w:contextualSpacing/>
    </w:pPr>
  </w:style>
  <w:style w:type="paragraph" w:styleId="TOC1">
    <w:name w:val="toc 1"/>
    <w:basedOn w:val="Normal"/>
    <w:next w:val="Normal"/>
    <w:autoRedefine/>
    <w:uiPriority w:val="39"/>
    <w:unhideWhenUsed/>
    <w:rsid w:val="00FA414F"/>
    <w:pPr>
      <w:spacing w:before="120" w:after="0"/>
    </w:pPr>
    <w:rPr>
      <w:b/>
      <w:color w:val="07478C"/>
      <w:sz w:val="24"/>
    </w:rPr>
  </w:style>
  <w:style w:type="paragraph" w:styleId="TOC2">
    <w:name w:val="toc 2"/>
    <w:basedOn w:val="Normal"/>
    <w:next w:val="Normal"/>
    <w:autoRedefine/>
    <w:uiPriority w:val="39"/>
    <w:unhideWhenUsed/>
    <w:rsid w:val="00FA414F"/>
    <w:pPr>
      <w:spacing w:after="0"/>
      <w:ind w:left="567"/>
    </w:pPr>
  </w:style>
  <w:style w:type="paragraph" w:styleId="TOC3">
    <w:name w:val="toc 3"/>
    <w:basedOn w:val="Normal"/>
    <w:next w:val="Normal"/>
    <w:autoRedefine/>
    <w:uiPriority w:val="39"/>
    <w:unhideWhenUsed/>
    <w:rsid w:val="00FA414F"/>
    <w:pPr>
      <w:spacing w:after="0"/>
      <w:ind w:left="1134"/>
    </w:pPr>
  </w:style>
  <w:style w:type="paragraph" w:customStyle="1" w:styleId="Tableheading">
    <w:name w:val="Table heading"/>
    <w:basedOn w:val="Normal"/>
    <w:next w:val="Normal"/>
    <w:rsid w:val="00B370BC"/>
    <w:pPr>
      <w:spacing w:after="0"/>
    </w:pPr>
    <w:rPr>
      <w:rFonts w:eastAsia="Times New Roman" w:cs="Times New Roman"/>
      <w:b/>
      <w:bCs/>
      <w:szCs w:val="20"/>
    </w:rPr>
  </w:style>
  <w:style w:type="paragraph" w:customStyle="1" w:styleId="Tableheadingcentred">
    <w:name w:val="Table heading centred"/>
    <w:basedOn w:val="Normal"/>
    <w:next w:val="Normal"/>
    <w:rsid w:val="00B370BC"/>
    <w:pPr>
      <w:spacing w:after="0"/>
      <w:jc w:val="center"/>
    </w:pPr>
    <w:rPr>
      <w:rFonts w:eastAsia="Times New Roman" w:cs="Times New Roman"/>
      <w:b/>
      <w:bCs/>
      <w:szCs w:val="20"/>
    </w:rPr>
  </w:style>
  <w:style w:type="paragraph" w:customStyle="1" w:styleId="Tabletextcentred">
    <w:name w:val="Table text centred"/>
    <w:basedOn w:val="Normal"/>
    <w:next w:val="NoSpacing"/>
    <w:rsid w:val="00B370BC"/>
    <w:pPr>
      <w:spacing w:after="0"/>
      <w:jc w:val="center"/>
    </w:pPr>
    <w:rPr>
      <w:rFonts w:eastAsia="Times New Roman" w:cs="Times New Roman"/>
      <w:szCs w:val="20"/>
    </w:rPr>
  </w:style>
  <w:style w:type="paragraph" w:styleId="NoSpacing">
    <w:name w:val="No Spacing"/>
    <w:uiPriority w:val="1"/>
    <w:qFormat/>
    <w:rsid w:val="00B370BC"/>
    <w:pPr>
      <w:spacing w:after="0" w:line="240" w:lineRule="auto"/>
    </w:pPr>
  </w:style>
  <w:style w:type="character" w:customStyle="1" w:styleId="Heading5Char">
    <w:name w:val="Heading 5 Char"/>
    <w:basedOn w:val="DefaultParagraphFont"/>
    <w:link w:val="Heading5"/>
    <w:uiPriority w:val="9"/>
    <w:semiHidden/>
    <w:rsid w:val="009A56D0"/>
    <w:rPr>
      <w:rFonts w:asciiTheme="majorHAnsi" w:eastAsiaTheme="majorEastAsia" w:hAnsiTheme="majorHAnsi" w:cstheme="majorBidi"/>
      <w:color w:val="07478C"/>
    </w:rPr>
  </w:style>
  <w:style w:type="character" w:styleId="IntenseEmphasis">
    <w:name w:val="Intense Emphasis"/>
    <w:basedOn w:val="DefaultParagraphFont"/>
    <w:uiPriority w:val="21"/>
    <w:qFormat/>
    <w:rsid w:val="0064771D"/>
    <w:rPr>
      <w:rFonts w:asciiTheme="minorHAnsi" w:hAnsiTheme="minorHAnsi"/>
      <w:i/>
      <w:iCs/>
      <w:color w:val="07478C"/>
      <w:sz w:val="22"/>
    </w:rPr>
  </w:style>
  <w:style w:type="paragraph" w:styleId="IntenseQuote">
    <w:name w:val="Intense Quote"/>
    <w:basedOn w:val="Normal"/>
    <w:next w:val="Normal"/>
    <w:link w:val="IntenseQuoteChar"/>
    <w:uiPriority w:val="30"/>
    <w:qFormat/>
    <w:rsid w:val="0064771D"/>
    <w:pPr>
      <w:pBdr>
        <w:top w:val="single" w:sz="4" w:space="10" w:color="5B9BD5" w:themeColor="accent1"/>
        <w:bottom w:val="single" w:sz="4" w:space="10" w:color="5B9BD5" w:themeColor="accent1"/>
      </w:pBdr>
      <w:ind w:left="567" w:right="567"/>
    </w:pPr>
    <w:rPr>
      <w:i/>
      <w:iCs/>
      <w:color w:val="07478C"/>
    </w:rPr>
  </w:style>
  <w:style w:type="character" w:customStyle="1" w:styleId="IntenseQuoteChar">
    <w:name w:val="Intense Quote Char"/>
    <w:basedOn w:val="DefaultParagraphFont"/>
    <w:link w:val="IntenseQuote"/>
    <w:uiPriority w:val="30"/>
    <w:rsid w:val="0064771D"/>
    <w:rPr>
      <w:i/>
      <w:iCs/>
      <w:color w:val="07478C"/>
    </w:rPr>
  </w:style>
  <w:style w:type="character" w:styleId="IntenseReference">
    <w:name w:val="Intense Reference"/>
    <w:basedOn w:val="DefaultParagraphFont"/>
    <w:uiPriority w:val="32"/>
    <w:qFormat/>
    <w:rsid w:val="0064771D"/>
    <w:rPr>
      <w:rFonts w:asciiTheme="minorHAnsi" w:hAnsiTheme="minorHAnsi"/>
      <w:b/>
      <w:bCs/>
      <w:smallCaps/>
      <w:color w:val="07478C"/>
      <w:spacing w:val="5"/>
      <w:sz w:val="22"/>
    </w:rPr>
  </w:style>
  <w:style w:type="character" w:styleId="BookTitle">
    <w:name w:val="Book Title"/>
    <w:basedOn w:val="DefaultParagraphFont"/>
    <w:uiPriority w:val="33"/>
    <w:qFormat/>
    <w:rsid w:val="0064771D"/>
    <w:rPr>
      <w:rFonts w:asciiTheme="minorHAnsi" w:hAnsiTheme="minorHAnsi"/>
      <w:b/>
      <w:bCs/>
      <w:i/>
      <w:iCs/>
      <w:spacing w:val="5"/>
      <w:sz w:val="22"/>
    </w:rPr>
  </w:style>
  <w:style w:type="character" w:styleId="SubtleReference">
    <w:name w:val="Subtle Reference"/>
    <w:basedOn w:val="DefaultParagraphFont"/>
    <w:uiPriority w:val="31"/>
    <w:qFormat/>
    <w:rsid w:val="0064771D"/>
    <w:rPr>
      <w:rFonts w:asciiTheme="minorHAnsi" w:hAnsiTheme="minorHAnsi"/>
      <w:smallCaps/>
      <w:color w:val="5A5A5A" w:themeColor="text1" w:themeTint="A5"/>
      <w:sz w:val="22"/>
    </w:rPr>
  </w:style>
  <w:style w:type="paragraph" w:customStyle="1" w:styleId="Heading2-notshowingincontentsindocument">
    <w:name w:val="Heading 2 - not showing in contents in document"/>
    <w:basedOn w:val="Normal"/>
    <w:next w:val="Normal"/>
    <w:rsid w:val="00815DD0"/>
    <w:pPr>
      <w:spacing w:before="120"/>
      <w:outlineLvl w:val="1"/>
    </w:pPr>
    <w:rPr>
      <w:rFonts w:asciiTheme="majorHAnsi" w:hAnsiTheme="majorHAnsi"/>
      <w:b/>
      <w:color w:val="07478C"/>
      <w:sz w:val="36"/>
      <w:szCs w:val="36"/>
    </w:rPr>
  </w:style>
  <w:style w:type="paragraph" w:customStyle="1" w:styleId="Normal-monthyearforcoverpage">
    <w:name w:val="Normal - month/year for cover page"/>
    <w:basedOn w:val="Normal"/>
    <w:next w:val="Normal"/>
    <w:rsid w:val="00A7176A"/>
    <w:rPr>
      <w:color w:val="07478C"/>
      <w:sz w:val="24"/>
      <w:szCs w:val="24"/>
    </w:rPr>
  </w:style>
  <w:style w:type="paragraph" w:customStyle="1" w:styleId="Heading3-notshowingincontentsindocument">
    <w:name w:val="Heading 3 - not showing in contents in document"/>
    <w:basedOn w:val="Normal"/>
    <w:next w:val="Normal"/>
    <w:rsid w:val="0047258C"/>
    <w:pPr>
      <w:spacing w:before="120" w:after="120"/>
      <w:outlineLvl w:val="2"/>
    </w:pPr>
    <w:rPr>
      <w:color w:val="07478C"/>
      <w:sz w:val="26"/>
      <w:szCs w:val="26"/>
    </w:rPr>
  </w:style>
  <w:style w:type="paragraph" w:customStyle="1" w:styleId="subtitleofdocument">
    <w:name w:val="subtitle of document"/>
    <w:basedOn w:val="Normal"/>
    <w:next w:val="Normal"/>
    <w:rsid w:val="00A7176A"/>
    <w:pPr>
      <w:spacing w:before="1000" w:after="1000"/>
      <w:outlineLvl w:val="1"/>
    </w:pPr>
    <w:rPr>
      <w:rFonts w:asciiTheme="majorHAnsi" w:eastAsia="Times New Roman" w:hAnsiTheme="majorHAnsi" w:cs="Times New Roman"/>
      <w:b/>
      <w:bCs/>
      <w:color w:val="07478C"/>
      <w:sz w:val="36"/>
      <w:szCs w:val="20"/>
    </w:rPr>
  </w:style>
  <w:style w:type="paragraph" w:customStyle="1" w:styleId="Tickedboxbulletpoint">
    <w:name w:val="Ticked box bullet point"/>
    <w:basedOn w:val="Bulletlevel1"/>
    <w:qFormat/>
    <w:rsid w:val="004F3C4E"/>
    <w:pPr>
      <w:numPr>
        <w:numId w:val="16"/>
      </w:numPr>
      <w:spacing w:before="240" w:after="0"/>
      <w:ind w:left="567" w:hanging="567"/>
    </w:pPr>
  </w:style>
  <w:style w:type="paragraph" w:customStyle="1" w:styleId="Checkboxemptybulletpoint">
    <w:name w:val="Check box empty bullet point"/>
    <w:basedOn w:val="Bulletlevel1"/>
    <w:qFormat/>
    <w:rsid w:val="004F3C4E"/>
    <w:pPr>
      <w:numPr>
        <w:numId w:val="17"/>
      </w:numPr>
      <w:spacing w:after="0"/>
      <w:ind w:left="397" w:hanging="397"/>
    </w:pPr>
  </w:style>
  <w:style w:type="paragraph" w:customStyle="1" w:styleId="StyleHeading3Before12pt">
    <w:name w:val="Style Heading 3 + Before:  12 pt"/>
    <w:basedOn w:val="Heading3"/>
    <w:rsid w:val="00815DD0"/>
    <w:rPr>
      <w:rFonts w:eastAsia="Times New Roman" w:cs="Times New Roman"/>
      <w:bCs/>
      <w:szCs w:val="20"/>
    </w:rPr>
  </w:style>
  <w:style w:type="paragraph" w:styleId="Title">
    <w:name w:val="Title"/>
    <w:basedOn w:val="Normal"/>
    <w:next w:val="Normal"/>
    <w:link w:val="TitleChar"/>
    <w:uiPriority w:val="10"/>
    <w:qFormat/>
    <w:rsid w:val="005B5C58"/>
    <w:pPr>
      <w:spacing w:after="0"/>
      <w:contextualSpacing/>
    </w:pPr>
    <w:rPr>
      <w:rFonts w:asciiTheme="majorHAnsi" w:eastAsiaTheme="majorEastAsia" w:hAnsiTheme="majorHAnsi" w:cstheme="majorBidi"/>
      <w:spacing w:val="-10"/>
      <w:kern w:val="28"/>
      <w:sz w:val="56"/>
      <w:szCs w:val="56"/>
      <w:lang w:eastAsia="en-AU"/>
    </w:rPr>
  </w:style>
  <w:style w:type="character" w:customStyle="1" w:styleId="TitleChar">
    <w:name w:val="Title Char"/>
    <w:basedOn w:val="DefaultParagraphFont"/>
    <w:link w:val="Title"/>
    <w:uiPriority w:val="10"/>
    <w:rsid w:val="005B5C58"/>
    <w:rPr>
      <w:rFonts w:asciiTheme="majorHAnsi" w:eastAsiaTheme="majorEastAsia" w:hAnsiTheme="majorHAnsi" w:cstheme="majorBidi"/>
      <w:spacing w:val="-10"/>
      <w:kern w:val="28"/>
      <w:sz w:val="56"/>
      <w:szCs w:val="56"/>
      <w:lang w:eastAsia="en-AU"/>
    </w:rPr>
  </w:style>
  <w:style w:type="paragraph" w:styleId="Caption">
    <w:name w:val="caption"/>
    <w:basedOn w:val="Normal"/>
    <w:next w:val="Normal"/>
    <w:qFormat/>
    <w:rsid w:val="005B5C58"/>
    <w:pPr>
      <w:shd w:val="clear" w:color="auto" w:fill="FFFFFF"/>
      <w:spacing w:before="240" w:after="100"/>
      <w:ind w:right="450"/>
      <w:outlineLvl w:val="1"/>
    </w:pPr>
    <w:rPr>
      <w:rFonts w:ascii="Verdana" w:eastAsia="Times New Roman" w:hAnsi="Verdana" w:cs="Verdana"/>
      <w:b/>
      <w:bCs/>
      <w:color w:val="000000"/>
      <w:sz w:val="20"/>
      <w:szCs w:val="20"/>
      <w:lang w:eastAsia="en-AU"/>
    </w:rPr>
  </w:style>
  <w:style w:type="paragraph" w:customStyle="1" w:styleId="ExariBodyLeft11">
    <w:name w:val="Exari Body Left 11"/>
    <w:basedOn w:val="Normal"/>
    <w:link w:val="ExariBodyLeft11Char"/>
    <w:uiPriority w:val="99"/>
    <w:rsid w:val="005B5C58"/>
    <w:pPr>
      <w:tabs>
        <w:tab w:val="left" w:pos="576"/>
        <w:tab w:val="left" w:pos="1296"/>
        <w:tab w:val="left" w:pos="2016"/>
      </w:tabs>
      <w:spacing w:before="120"/>
    </w:pPr>
    <w:rPr>
      <w:rFonts w:ascii="Arial" w:eastAsia="Times New Roman" w:hAnsi="Arial" w:cs="Times New Roman"/>
      <w:bCs/>
      <w:sz w:val="24"/>
      <w:szCs w:val="24"/>
      <w:lang w:val="en-GB" w:eastAsia="en-AU"/>
    </w:rPr>
  </w:style>
  <w:style w:type="character" w:customStyle="1" w:styleId="ExariBodyLeft11Char">
    <w:name w:val="Exari Body Left 11 Char"/>
    <w:basedOn w:val="DefaultParagraphFont"/>
    <w:link w:val="ExariBodyLeft11"/>
    <w:uiPriority w:val="99"/>
    <w:locked/>
    <w:rsid w:val="005B5C58"/>
    <w:rPr>
      <w:rFonts w:ascii="Arial" w:eastAsia="Times New Roman" w:hAnsi="Arial" w:cs="Times New Roman"/>
      <w:bCs/>
      <w:sz w:val="24"/>
      <w:szCs w:val="24"/>
      <w:lang w:val="en-GB" w:eastAsia="en-AU"/>
    </w:rPr>
  </w:style>
  <w:style w:type="character" w:customStyle="1" w:styleId="Bold">
    <w:name w:val="Bold"/>
    <w:basedOn w:val="DefaultParagraphFont"/>
    <w:uiPriority w:val="99"/>
    <w:rsid w:val="005B5C58"/>
    <w:rPr>
      <w:rFonts w:cs="Times New Roman"/>
      <w:b/>
      <w:bCs/>
      <w:color w:val="auto"/>
    </w:rPr>
  </w:style>
  <w:style w:type="character" w:styleId="Strong">
    <w:name w:val="Strong"/>
    <w:basedOn w:val="DefaultParagraphFont"/>
    <w:uiPriority w:val="22"/>
    <w:qFormat/>
    <w:rsid w:val="005B5C58"/>
    <w:rPr>
      <w:b/>
      <w:bCs/>
    </w:rPr>
  </w:style>
  <w:style w:type="paragraph" w:customStyle="1" w:styleId="NRSrptBodyText">
    <w:name w:val="NRS rpt Body Text"/>
    <w:basedOn w:val="Normal"/>
    <w:link w:val="NRSrptBodyTextChar"/>
    <w:autoRedefine/>
    <w:uiPriority w:val="99"/>
    <w:qFormat/>
    <w:rsid w:val="005B5C58"/>
    <w:pPr>
      <w:spacing w:before="120" w:after="120" w:line="300" w:lineRule="exact"/>
    </w:pPr>
    <w:rPr>
      <w:rFonts w:eastAsiaTheme="minorEastAsia"/>
      <w:szCs w:val="24"/>
      <w:lang w:eastAsia="en-AU"/>
    </w:rPr>
  </w:style>
  <w:style w:type="character" w:customStyle="1" w:styleId="NRSrptBodyTextChar">
    <w:name w:val="NRS rpt Body Text Char"/>
    <w:basedOn w:val="DefaultParagraphFont"/>
    <w:link w:val="NRSrptBodyText"/>
    <w:uiPriority w:val="99"/>
    <w:rsid w:val="005B5C58"/>
    <w:rPr>
      <w:rFonts w:eastAsiaTheme="minorEastAsia"/>
      <w:szCs w:val="24"/>
      <w:lang w:eastAsia="en-AU"/>
    </w:rPr>
  </w:style>
  <w:style w:type="paragraph" w:customStyle="1" w:styleId="Default">
    <w:name w:val="Default"/>
    <w:rsid w:val="005B5C58"/>
    <w:pPr>
      <w:autoSpaceDE w:val="0"/>
      <w:autoSpaceDN w:val="0"/>
      <w:adjustRightInd w:val="0"/>
      <w:spacing w:after="0" w:line="240" w:lineRule="auto"/>
    </w:pPr>
    <w:rPr>
      <w:rFonts w:ascii="Calibri" w:hAnsi="Calibri" w:cs="Calibri"/>
      <w:color w:val="000000"/>
      <w:sz w:val="24"/>
      <w:szCs w:val="24"/>
    </w:rPr>
  </w:style>
  <w:style w:type="paragraph" w:customStyle="1" w:styleId="footnote">
    <w:name w:val="footnote"/>
    <w:basedOn w:val="FootnoteText"/>
    <w:link w:val="footnoteChar"/>
    <w:qFormat/>
    <w:rsid w:val="005B5C58"/>
    <w:rPr>
      <w:rFonts w:ascii="Times New Roman" w:eastAsia="Times New Roman" w:hAnsi="Times New Roman" w:cs="Times New Roman"/>
      <w:i/>
      <w:lang w:eastAsia="en-AU"/>
    </w:rPr>
  </w:style>
  <w:style w:type="character" w:customStyle="1" w:styleId="footnoteChar">
    <w:name w:val="footnote Char"/>
    <w:basedOn w:val="FootnoteTextChar"/>
    <w:link w:val="footnote"/>
    <w:rsid w:val="005B5C58"/>
    <w:rPr>
      <w:rFonts w:ascii="Times New Roman" w:eastAsia="Times New Roman" w:hAnsi="Times New Roman" w:cs="Times New Roman"/>
      <w:i/>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908669">
      <w:bodyDiv w:val="1"/>
      <w:marLeft w:val="0"/>
      <w:marRight w:val="0"/>
      <w:marTop w:val="0"/>
      <w:marBottom w:val="0"/>
      <w:divBdr>
        <w:top w:val="none" w:sz="0" w:space="0" w:color="auto"/>
        <w:left w:val="none" w:sz="0" w:space="0" w:color="auto"/>
        <w:bottom w:val="none" w:sz="0" w:space="0" w:color="auto"/>
        <w:right w:val="none" w:sz="0" w:space="0" w:color="auto"/>
      </w:divBdr>
      <w:divsChild>
        <w:div w:id="366873104">
          <w:marLeft w:val="547"/>
          <w:marRight w:val="0"/>
          <w:marTop w:val="154"/>
          <w:marBottom w:val="0"/>
          <w:divBdr>
            <w:top w:val="none" w:sz="0" w:space="0" w:color="auto"/>
            <w:left w:val="none" w:sz="0" w:space="0" w:color="auto"/>
            <w:bottom w:val="none" w:sz="0" w:space="0" w:color="auto"/>
            <w:right w:val="none" w:sz="0" w:space="0" w:color="auto"/>
          </w:divBdr>
        </w:div>
        <w:div w:id="96563302">
          <w:marLeft w:val="547"/>
          <w:marRight w:val="0"/>
          <w:marTop w:val="154"/>
          <w:marBottom w:val="0"/>
          <w:divBdr>
            <w:top w:val="none" w:sz="0" w:space="0" w:color="auto"/>
            <w:left w:val="none" w:sz="0" w:space="0" w:color="auto"/>
            <w:bottom w:val="none" w:sz="0" w:space="0" w:color="auto"/>
            <w:right w:val="none" w:sz="0" w:space="0" w:color="auto"/>
          </w:divBdr>
        </w:div>
      </w:divsChild>
    </w:div>
    <w:div w:id="596520184">
      <w:bodyDiv w:val="1"/>
      <w:marLeft w:val="0"/>
      <w:marRight w:val="0"/>
      <w:marTop w:val="0"/>
      <w:marBottom w:val="0"/>
      <w:divBdr>
        <w:top w:val="none" w:sz="0" w:space="0" w:color="auto"/>
        <w:left w:val="none" w:sz="0" w:space="0" w:color="auto"/>
        <w:bottom w:val="none" w:sz="0" w:space="0" w:color="auto"/>
        <w:right w:val="none" w:sz="0" w:space="0" w:color="auto"/>
      </w:divBdr>
    </w:div>
    <w:div w:id="1437208630">
      <w:bodyDiv w:val="1"/>
      <w:marLeft w:val="0"/>
      <w:marRight w:val="0"/>
      <w:marTop w:val="0"/>
      <w:marBottom w:val="0"/>
      <w:divBdr>
        <w:top w:val="none" w:sz="0" w:space="0" w:color="auto"/>
        <w:left w:val="none" w:sz="0" w:space="0" w:color="auto"/>
        <w:bottom w:val="none" w:sz="0" w:space="0" w:color="auto"/>
        <w:right w:val="none" w:sz="0" w:space="0" w:color="auto"/>
      </w:divBdr>
      <w:divsChild>
        <w:div w:id="477377916">
          <w:marLeft w:val="547"/>
          <w:marRight w:val="0"/>
          <w:marTop w:val="154"/>
          <w:marBottom w:val="0"/>
          <w:divBdr>
            <w:top w:val="none" w:sz="0" w:space="0" w:color="auto"/>
            <w:left w:val="none" w:sz="0" w:space="0" w:color="auto"/>
            <w:bottom w:val="none" w:sz="0" w:space="0" w:color="auto"/>
            <w:right w:val="none" w:sz="0" w:space="0" w:color="auto"/>
          </w:divBdr>
        </w:div>
        <w:div w:id="1676953640">
          <w:marLeft w:val="547"/>
          <w:marRight w:val="0"/>
          <w:marTop w:val="154"/>
          <w:marBottom w:val="0"/>
          <w:divBdr>
            <w:top w:val="none" w:sz="0" w:space="0" w:color="auto"/>
            <w:left w:val="none" w:sz="0" w:space="0" w:color="auto"/>
            <w:bottom w:val="none" w:sz="0" w:space="0" w:color="auto"/>
            <w:right w:val="none" w:sz="0" w:space="0" w:color="auto"/>
          </w:divBdr>
        </w:div>
      </w:divsChild>
    </w:div>
    <w:div w:id="1730109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1.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hart" Target="charts/chart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chart" Target="charts/chart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charts/_rels/chart1.xml.rels><?xml version="1.0" encoding="UTF-8" standalone="yes"?>
<Relationships xmlns="http://schemas.openxmlformats.org/package/2006/relationships"><Relationship Id="rId3" Type="http://schemas.openxmlformats.org/officeDocument/2006/relationships/oleObject" Target="http://ims.dept.gov.au/tccache00/5006000/NRS%20Data%20Sharing%20spreadsheet%20and%20graphs%20(updated)%202015-16.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ims.dept.gov.au/tccache00/5006000/NRS%20Data%20Sharing%20spreadsheet%20and%20graphs%20(updated)%202015-16.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ims.dept.gov.au/tccache00/5006000/NRS%20Data%20Sharing%20spreadsheet%20and%20graphs%20(updated)%202015-16.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http://ims.dept.gov.au/tccache00/5006000/NRS%20Data%20Sharing%20spreadsheet%20and%20graphs%20(updated)%202015-16.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sz="1200"/>
              <a:t>Successful inbound</a:t>
            </a:r>
            <a:r>
              <a:rPr lang="en-AU" sz="1200" baseline="0"/>
              <a:t> </a:t>
            </a:r>
            <a:r>
              <a:rPr lang="en-AU" sz="1200"/>
              <a:t>connections (by service type)</a:t>
            </a:r>
            <a:endParaRPr lang="en-AU"/>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stacked"/>
        <c:varyColors val="0"/>
        <c:ser>
          <c:idx val="0"/>
          <c:order val="0"/>
          <c:tx>
            <c:strRef>
              <c:f>'Successful inbound connections'!$C$3</c:f>
              <c:strCache>
                <c:ptCount val="1"/>
                <c:pt idx="0">
                  <c:v>Jul-15</c:v>
                </c:pt>
              </c:strCache>
            </c:strRef>
          </c:tx>
          <c:spPr>
            <a:solidFill>
              <a:schemeClr val="accent1"/>
            </a:solidFill>
            <a:ln>
              <a:noFill/>
            </a:ln>
            <a:effectLst/>
          </c:spPr>
          <c:invertIfNegative val="0"/>
          <c:cat>
            <c:strRef>
              <c:f>'Successful inbound connections'!$B$4:$B$21</c:f>
              <c:strCache>
                <c:ptCount val="18"/>
                <c:pt idx="0">
                  <c:v>TTY – Type and Read</c:v>
                </c:pt>
                <c:pt idx="1">
                  <c:v>TTY – Type and Listen</c:v>
                </c:pt>
                <c:pt idx="2">
                  <c:v>TTY – Speak and Read</c:v>
                </c:pt>
                <c:pt idx="3">
                  <c:v>Voice calls</c:v>
                </c:pt>
                <c:pt idx="4">
                  <c:v>Modem/CTM</c:v>
                </c:pt>
                <c:pt idx="5">
                  <c:v>Speak and Listen</c:v>
                </c:pt>
                <c:pt idx="6">
                  <c:v>Speak and Listen (voice)</c:v>
                </c:pt>
                <c:pt idx="7">
                  <c:v>Speak and Listen (app)*</c:v>
                </c:pt>
                <c:pt idx="8">
                  <c:v>Internet relay</c:v>
                </c:pt>
                <c:pt idx="9">
                  <c:v>Internet relay (voice)</c:v>
                </c:pt>
                <c:pt idx="10">
                  <c:v>Internet relay (app)*</c:v>
                </c:pt>
                <c:pt idx="11">
                  <c:v>106 Emergency Service</c:v>
                </c:pt>
                <c:pt idx="12">
                  <c:v>Video relay</c:v>
                </c:pt>
                <c:pt idx="13">
                  <c:v>Video relay (voice)</c:v>
                </c:pt>
                <c:pt idx="14">
                  <c:v>SMS relay</c:v>
                </c:pt>
                <c:pt idx="15">
                  <c:v>SMS relay (voice)</c:v>
                </c:pt>
                <c:pt idx="16">
                  <c:v>Captioned relay (handset)</c:v>
                </c:pt>
                <c:pt idx="17">
                  <c:v>Captioned relay (web browser)</c:v>
                </c:pt>
              </c:strCache>
            </c:strRef>
          </c:cat>
          <c:val>
            <c:numRef>
              <c:f>'Successful inbound connections'!$C$4:$C$21</c:f>
              <c:numCache>
                <c:formatCode>_-* #,##0_-;\-* #,##0_-;_-* "-"??_-;_-@_-</c:formatCode>
                <c:ptCount val="18"/>
                <c:pt idx="0">
                  <c:v>3242</c:v>
                </c:pt>
                <c:pt idx="1">
                  <c:v>125</c:v>
                </c:pt>
                <c:pt idx="2">
                  <c:v>5040</c:v>
                </c:pt>
                <c:pt idx="3">
                  <c:v>2676</c:v>
                </c:pt>
                <c:pt idx="4">
                  <c:v>16</c:v>
                </c:pt>
                <c:pt idx="5">
                  <c:v>61</c:v>
                </c:pt>
                <c:pt idx="6">
                  <c:v>33</c:v>
                </c:pt>
                <c:pt idx="7">
                  <c:v>43</c:v>
                </c:pt>
                <c:pt idx="8">
                  <c:v>13296</c:v>
                </c:pt>
                <c:pt idx="9">
                  <c:v>2</c:v>
                </c:pt>
                <c:pt idx="10">
                  <c:v>2633</c:v>
                </c:pt>
                <c:pt idx="11">
                  <c:v>8</c:v>
                </c:pt>
                <c:pt idx="12">
                  <c:v>2574</c:v>
                </c:pt>
                <c:pt idx="13">
                  <c:v>14</c:v>
                </c:pt>
                <c:pt idx="14">
                  <c:v>3700</c:v>
                </c:pt>
                <c:pt idx="15">
                  <c:v>115</c:v>
                </c:pt>
                <c:pt idx="16">
                  <c:v>24558</c:v>
                </c:pt>
                <c:pt idx="17">
                  <c:v>527</c:v>
                </c:pt>
              </c:numCache>
            </c:numRef>
          </c:val>
        </c:ser>
        <c:ser>
          <c:idx val="1"/>
          <c:order val="1"/>
          <c:tx>
            <c:strRef>
              <c:f>'Successful inbound connections'!$D$3</c:f>
              <c:strCache>
                <c:ptCount val="1"/>
                <c:pt idx="0">
                  <c:v>Aug-15</c:v>
                </c:pt>
              </c:strCache>
            </c:strRef>
          </c:tx>
          <c:spPr>
            <a:solidFill>
              <a:schemeClr val="accent2"/>
            </a:solidFill>
            <a:ln>
              <a:noFill/>
            </a:ln>
            <a:effectLst/>
          </c:spPr>
          <c:invertIfNegative val="0"/>
          <c:cat>
            <c:strRef>
              <c:f>'Successful inbound connections'!$B$4:$B$21</c:f>
              <c:strCache>
                <c:ptCount val="18"/>
                <c:pt idx="0">
                  <c:v>TTY – Type and Read</c:v>
                </c:pt>
                <c:pt idx="1">
                  <c:v>TTY – Type and Listen</c:v>
                </c:pt>
                <c:pt idx="2">
                  <c:v>TTY – Speak and Read</c:v>
                </c:pt>
                <c:pt idx="3">
                  <c:v>Voice calls</c:v>
                </c:pt>
                <c:pt idx="4">
                  <c:v>Modem/CTM</c:v>
                </c:pt>
                <c:pt idx="5">
                  <c:v>Speak and Listen</c:v>
                </c:pt>
                <c:pt idx="6">
                  <c:v>Speak and Listen (voice)</c:v>
                </c:pt>
                <c:pt idx="7">
                  <c:v>Speak and Listen (app)*</c:v>
                </c:pt>
                <c:pt idx="8">
                  <c:v>Internet relay</c:v>
                </c:pt>
                <c:pt idx="9">
                  <c:v>Internet relay (voice)</c:v>
                </c:pt>
                <c:pt idx="10">
                  <c:v>Internet relay (app)*</c:v>
                </c:pt>
                <c:pt idx="11">
                  <c:v>106 Emergency Service</c:v>
                </c:pt>
                <c:pt idx="12">
                  <c:v>Video relay</c:v>
                </c:pt>
                <c:pt idx="13">
                  <c:v>Video relay (voice)</c:v>
                </c:pt>
                <c:pt idx="14">
                  <c:v>SMS relay</c:v>
                </c:pt>
                <c:pt idx="15">
                  <c:v>SMS relay (voice)</c:v>
                </c:pt>
                <c:pt idx="16">
                  <c:v>Captioned relay (handset)</c:v>
                </c:pt>
                <c:pt idx="17">
                  <c:v>Captioned relay (web browser)</c:v>
                </c:pt>
              </c:strCache>
            </c:strRef>
          </c:cat>
          <c:val>
            <c:numRef>
              <c:f>'Successful inbound connections'!$D$4:$D$21</c:f>
              <c:numCache>
                <c:formatCode>_-* #,##0_-;\-* #,##0_-;_-* "-"??_-;_-@_-</c:formatCode>
                <c:ptCount val="18"/>
                <c:pt idx="0">
                  <c:v>3191</c:v>
                </c:pt>
                <c:pt idx="1">
                  <c:v>98</c:v>
                </c:pt>
                <c:pt idx="2">
                  <c:v>5156</c:v>
                </c:pt>
                <c:pt idx="3">
                  <c:v>2526</c:v>
                </c:pt>
                <c:pt idx="4">
                  <c:v>14</c:v>
                </c:pt>
                <c:pt idx="5">
                  <c:v>55</c:v>
                </c:pt>
                <c:pt idx="6">
                  <c:v>8</c:v>
                </c:pt>
                <c:pt idx="7">
                  <c:v>17</c:v>
                </c:pt>
                <c:pt idx="8">
                  <c:v>11942</c:v>
                </c:pt>
                <c:pt idx="9">
                  <c:v>3</c:v>
                </c:pt>
                <c:pt idx="10">
                  <c:v>2750</c:v>
                </c:pt>
                <c:pt idx="11">
                  <c:v>7</c:v>
                </c:pt>
                <c:pt idx="12">
                  <c:v>2674</c:v>
                </c:pt>
                <c:pt idx="13">
                  <c:v>9</c:v>
                </c:pt>
                <c:pt idx="14">
                  <c:v>3625</c:v>
                </c:pt>
                <c:pt idx="15">
                  <c:v>72</c:v>
                </c:pt>
                <c:pt idx="16">
                  <c:v>26834</c:v>
                </c:pt>
                <c:pt idx="17">
                  <c:v>536</c:v>
                </c:pt>
              </c:numCache>
            </c:numRef>
          </c:val>
        </c:ser>
        <c:ser>
          <c:idx val="2"/>
          <c:order val="2"/>
          <c:tx>
            <c:strRef>
              <c:f>'Successful inbound connections'!$E$3</c:f>
              <c:strCache>
                <c:ptCount val="1"/>
                <c:pt idx="0">
                  <c:v>Sep-15</c:v>
                </c:pt>
              </c:strCache>
            </c:strRef>
          </c:tx>
          <c:spPr>
            <a:solidFill>
              <a:schemeClr val="accent3"/>
            </a:solidFill>
            <a:ln>
              <a:noFill/>
            </a:ln>
            <a:effectLst/>
          </c:spPr>
          <c:invertIfNegative val="0"/>
          <c:cat>
            <c:strRef>
              <c:f>'Successful inbound connections'!$B$4:$B$21</c:f>
              <c:strCache>
                <c:ptCount val="18"/>
                <c:pt idx="0">
                  <c:v>TTY – Type and Read</c:v>
                </c:pt>
                <c:pt idx="1">
                  <c:v>TTY – Type and Listen</c:v>
                </c:pt>
                <c:pt idx="2">
                  <c:v>TTY – Speak and Read</c:v>
                </c:pt>
                <c:pt idx="3">
                  <c:v>Voice calls</c:v>
                </c:pt>
                <c:pt idx="4">
                  <c:v>Modem/CTM</c:v>
                </c:pt>
                <c:pt idx="5">
                  <c:v>Speak and Listen</c:v>
                </c:pt>
                <c:pt idx="6">
                  <c:v>Speak and Listen (voice)</c:v>
                </c:pt>
                <c:pt idx="7">
                  <c:v>Speak and Listen (app)*</c:v>
                </c:pt>
                <c:pt idx="8">
                  <c:v>Internet relay</c:v>
                </c:pt>
                <c:pt idx="9">
                  <c:v>Internet relay (voice)</c:v>
                </c:pt>
                <c:pt idx="10">
                  <c:v>Internet relay (app)*</c:v>
                </c:pt>
                <c:pt idx="11">
                  <c:v>106 Emergency Service</c:v>
                </c:pt>
                <c:pt idx="12">
                  <c:v>Video relay</c:v>
                </c:pt>
                <c:pt idx="13">
                  <c:v>Video relay (voice)</c:v>
                </c:pt>
                <c:pt idx="14">
                  <c:v>SMS relay</c:v>
                </c:pt>
                <c:pt idx="15">
                  <c:v>SMS relay (voice)</c:v>
                </c:pt>
                <c:pt idx="16">
                  <c:v>Captioned relay (handset)</c:v>
                </c:pt>
                <c:pt idx="17">
                  <c:v>Captioned relay (web browser)</c:v>
                </c:pt>
              </c:strCache>
            </c:strRef>
          </c:cat>
          <c:val>
            <c:numRef>
              <c:f>'Successful inbound connections'!$E$4:$E$21</c:f>
              <c:numCache>
                <c:formatCode>_-* #,##0_-;\-* #,##0_-;_-* "-"??_-;_-@_-</c:formatCode>
                <c:ptCount val="18"/>
                <c:pt idx="0">
                  <c:v>3022</c:v>
                </c:pt>
                <c:pt idx="1">
                  <c:v>133</c:v>
                </c:pt>
                <c:pt idx="2">
                  <c:v>4764</c:v>
                </c:pt>
                <c:pt idx="3">
                  <c:v>2616</c:v>
                </c:pt>
                <c:pt idx="4">
                  <c:v>17</c:v>
                </c:pt>
                <c:pt idx="5">
                  <c:v>63</c:v>
                </c:pt>
                <c:pt idx="6">
                  <c:v>20</c:v>
                </c:pt>
                <c:pt idx="7">
                  <c:v>23</c:v>
                </c:pt>
                <c:pt idx="8">
                  <c:v>11533</c:v>
                </c:pt>
                <c:pt idx="9">
                  <c:v>8</c:v>
                </c:pt>
                <c:pt idx="10">
                  <c:v>3038</c:v>
                </c:pt>
                <c:pt idx="11">
                  <c:v>5</c:v>
                </c:pt>
                <c:pt idx="12">
                  <c:v>2701</c:v>
                </c:pt>
                <c:pt idx="13">
                  <c:v>16</c:v>
                </c:pt>
                <c:pt idx="14">
                  <c:v>3807</c:v>
                </c:pt>
                <c:pt idx="15">
                  <c:v>63</c:v>
                </c:pt>
                <c:pt idx="16">
                  <c:v>28681</c:v>
                </c:pt>
                <c:pt idx="17">
                  <c:v>717</c:v>
                </c:pt>
              </c:numCache>
            </c:numRef>
          </c:val>
        </c:ser>
        <c:ser>
          <c:idx val="3"/>
          <c:order val="3"/>
          <c:tx>
            <c:strRef>
              <c:f>'Successful inbound connections'!$F$3</c:f>
              <c:strCache>
                <c:ptCount val="1"/>
                <c:pt idx="0">
                  <c:v>Oct-15</c:v>
                </c:pt>
              </c:strCache>
            </c:strRef>
          </c:tx>
          <c:spPr>
            <a:solidFill>
              <a:schemeClr val="accent4"/>
            </a:solidFill>
            <a:ln>
              <a:noFill/>
            </a:ln>
            <a:effectLst/>
          </c:spPr>
          <c:invertIfNegative val="0"/>
          <c:cat>
            <c:strRef>
              <c:f>'Successful inbound connections'!$B$4:$B$21</c:f>
              <c:strCache>
                <c:ptCount val="18"/>
                <c:pt idx="0">
                  <c:v>TTY – Type and Read</c:v>
                </c:pt>
                <c:pt idx="1">
                  <c:v>TTY – Type and Listen</c:v>
                </c:pt>
                <c:pt idx="2">
                  <c:v>TTY – Speak and Read</c:v>
                </c:pt>
                <c:pt idx="3">
                  <c:v>Voice calls</c:v>
                </c:pt>
                <c:pt idx="4">
                  <c:v>Modem/CTM</c:v>
                </c:pt>
                <c:pt idx="5">
                  <c:v>Speak and Listen</c:v>
                </c:pt>
                <c:pt idx="6">
                  <c:v>Speak and Listen (voice)</c:v>
                </c:pt>
                <c:pt idx="7">
                  <c:v>Speak and Listen (app)*</c:v>
                </c:pt>
                <c:pt idx="8">
                  <c:v>Internet relay</c:v>
                </c:pt>
                <c:pt idx="9">
                  <c:v>Internet relay (voice)</c:v>
                </c:pt>
                <c:pt idx="10">
                  <c:v>Internet relay (app)*</c:v>
                </c:pt>
                <c:pt idx="11">
                  <c:v>106 Emergency Service</c:v>
                </c:pt>
                <c:pt idx="12">
                  <c:v>Video relay</c:v>
                </c:pt>
                <c:pt idx="13">
                  <c:v>Video relay (voice)</c:v>
                </c:pt>
                <c:pt idx="14">
                  <c:v>SMS relay</c:v>
                </c:pt>
                <c:pt idx="15">
                  <c:v>SMS relay (voice)</c:v>
                </c:pt>
                <c:pt idx="16">
                  <c:v>Captioned relay (handset)</c:v>
                </c:pt>
                <c:pt idx="17">
                  <c:v>Captioned relay (web browser)</c:v>
                </c:pt>
              </c:strCache>
            </c:strRef>
          </c:cat>
          <c:val>
            <c:numRef>
              <c:f>'Successful inbound connections'!$F$4:$F$21</c:f>
              <c:numCache>
                <c:formatCode>_-* #,##0_-;\-* #,##0_-;_-* "-"??_-;_-@_-</c:formatCode>
                <c:ptCount val="18"/>
                <c:pt idx="0">
                  <c:v>2926</c:v>
                </c:pt>
                <c:pt idx="1">
                  <c:v>182</c:v>
                </c:pt>
                <c:pt idx="2">
                  <c:v>4921</c:v>
                </c:pt>
                <c:pt idx="3">
                  <c:v>2536</c:v>
                </c:pt>
                <c:pt idx="4">
                  <c:v>14</c:v>
                </c:pt>
                <c:pt idx="5">
                  <c:v>146</c:v>
                </c:pt>
                <c:pt idx="6">
                  <c:v>229</c:v>
                </c:pt>
                <c:pt idx="7">
                  <c:v>18</c:v>
                </c:pt>
                <c:pt idx="8">
                  <c:v>11794</c:v>
                </c:pt>
                <c:pt idx="9">
                  <c:v>4</c:v>
                </c:pt>
                <c:pt idx="10">
                  <c:v>3086</c:v>
                </c:pt>
                <c:pt idx="11">
                  <c:v>9</c:v>
                </c:pt>
                <c:pt idx="12">
                  <c:v>2234</c:v>
                </c:pt>
                <c:pt idx="13">
                  <c:v>7</c:v>
                </c:pt>
                <c:pt idx="14">
                  <c:v>3769</c:v>
                </c:pt>
                <c:pt idx="15">
                  <c:v>98</c:v>
                </c:pt>
                <c:pt idx="16">
                  <c:v>31400</c:v>
                </c:pt>
                <c:pt idx="17">
                  <c:v>593</c:v>
                </c:pt>
              </c:numCache>
            </c:numRef>
          </c:val>
        </c:ser>
        <c:ser>
          <c:idx val="4"/>
          <c:order val="4"/>
          <c:tx>
            <c:strRef>
              <c:f>'Successful inbound connections'!$G$3</c:f>
              <c:strCache>
                <c:ptCount val="1"/>
                <c:pt idx="0">
                  <c:v>Nov-15</c:v>
                </c:pt>
              </c:strCache>
            </c:strRef>
          </c:tx>
          <c:spPr>
            <a:solidFill>
              <a:schemeClr val="accent5"/>
            </a:solidFill>
            <a:ln>
              <a:noFill/>
            </a:ln>
            <a:effectLst/>
          </c:spPr>
          <c:invertIfNegative val="0"/>
          <c:cat>
            <c:strRef>
              <c:f>'Successful inbound connections'!$B$4:$B$21</c:f>
              <c:strCache>
                <c:ptCount val="18"/>
                <c:pt idx="0">
                  <c:v>TTY – Type and Read</c:v>
                </c:pt>
                <c:pt idx="1">
                  <c:v>TTY – Type and Listen</c:v>
                </c:pt>
                <c:pt idx="2">
                  <c:v>TTY – Speak and Read</c:v>
                </c:pt>
                <c:pt idx="3">
                  <c:v>Voice calls</c:v>
                </c:pt>
                <c:pt idx="4">
                  <c:v>Modem/CTM</c:v>
                </c:pt>
                <c:pt idx="5">
                  <c:v>Speak and Listen</c:v>
                </c:pt>
                <c:pt idx="6">
                  <c:v>Speak and Listen (voice)</c:v>
                </c:pt>
                <c:pt idx="7">
                  <c:v>Speak and Listen (app)*</c:v>
                </c:pt>
                <c:pt idx="8">
                  <c:v>Internet relay</c:v>
                </c:pt>
                <c:pt idx="9">
                  <c:v>Internet relay (voice)</c:v>
                </c:pt>
                <c:pt idx="10">
                  <c:v>Internet relay (app)*</c:v>
                </c:pt>
                <c:pt idx="11">
                  <c:v>106 Emergency Service</c:v>
                </c:pt>
                <c:pt idx="12">
                  <c:v>Video relay</c:v>
                </c:pt>
                <c:pt idx="13">
                  <c:v>Video relay (voice)</c:v>
                </c:pt>
                <c:pt idx="14">
                  <c:v>SMS relay</c:v>
                </c:pt>
                <c:pt idx="15">
                  <c:v>SMS relay (voice)</c:v>
                </c:pt>
                <c:pt idx="16">
                  <c:v>Captioned relay (handset)</c:v>
                </c:pt>
                <c:pt idx="17">
                  <c:v>Captioned relay (web browser)</c:v>
                </c:pt>
              </c:strCache>
            </c:strRef>
          </c:cat>
          <c:val>
            <c:numRef>
              <c:f>'Successful inbound connections'!$G$4:$G$21</c:f>
              <c:numCache>
                <c:formatCode>_-* #,##0_-;\-* #,##0_-;_-* "-"??_-;_-@_-</c:formatCode>
                <c:ptCount val="18"/>
                <c:pt idx="0">
                  <c:v>3033</c:v>
                </c:pt>
                <c:pt idx="1">
                  <c:v>182</c:v>
                </c:pt>
                <c:pt idx="2">
                  <c:v>4788</c:v>
                </c:pt>
                <c:pt idx="3">
                  <c:v>2448</c:v>
                </c:pt>
                <c:pt idx="4">
                  <c:v>15</c:v>
                </c:pt>
                <c:pt idx="5">
                  <c:v>130</c:v>
                </c:pt>
                <c:pt idx="6">
                  <c:v>207</c:v>
                </c:pt>
                <c:pt idx="7">
                  <c:v>12</c:v>
                </c:pt>
                <c:pt idx="8">
                  <c:v>11571</c:v>
                </c:pt>
                <c:pt idx="9">
                  <c:v>4</c:v>
                </c:pt>
                <c:pt idx="10">
                  <c:v>3118</c:v>
                </c:pt>
                <c:pt idx="11">
                  <c:v>16</c:v>
                </c:pt>
                <c:pt idx="12">
                  <c:v>2399</c:v>
                </c:pt>
                <c:pt idx="13">
                  <c:v>8</c:v>
                </c:pt>
                <c:pt idx="14">
                  <c:v>3763</c:v>
                </c:pt>
                <c:pt idx="15">
                  <c:v>96</c:v>
                </c:pt>
                <c:pt idx="16">
                  <c:v>31896</c:v>
                </c:pt>
                <c:pt idx="17">
                  <c:v>772</c:v>
                </c:pt>
              </c:numCache>
            </c:numRef>
          </c:val>
        </c:ser>
        <c:ser>
          <c:idx val="5"/>
          <c:order val="5"/>
          <c:tx>
            <c:strRef>
              <c:f>'Successful inbound connections'!$H$3</c:f>
              <c:strCache>
                <c:ptCount val="1"/>
                <c:pt idx="0">
                  <c:v>Dec-15</c:v>
                </c:pt>
              </c:strCache>
            </c:strRef>
          </c:tx>
          <c:spPr>
            <a:solidFill>
              <a:schemeClr val="accent6"/>
            </a:solidFill>
            <a:ln>
              <a:noFill/>
            </a:ln>
            <a:effectLst/>
          </c:spPr>
          <c:invertIfNegative val="0"/>
          <c:cat>
            <c:strRef>
              <c:f>'Successful inbound connections'!$B$4:$B$21</c:f>
              <c:strCache>
                <c:ptCount val="18"/>
                <c:pt idx="0">
                  <c:v>TTY – Type and Read</c:v>
                </c:pt>
                <c:pt idx="1">
                  <c:v>TTY – Type and Listen</c:v>
                </c:pt>
                <c:pt idx="2">
                  <c:v>TTY – Speak and Read</c:v>
                </c:pt>
                <c:pt idx="3">
                  <c:v>Voice calls</c:v>
                </c:pt>
                <c:pt idx="4">
                  <c:v>Modem/CTM</c:v>
                </c:pt>
                <c:pt idx="5">
                  <c:v>Speak and Listen</c:v>
                </c:pt>
                <c:pt idx="6">
                  <c:v>Speak and Listen (voice)</c:v>
                </c:pt>
                <c:pt idx="7">
                  <c:v>Speak and Listen (app)*</c:v>
                </c:pt>
                <c:pt idx="8">
                  <c:v>Internet relay</c:v>
                </c:pt>
                <c:pt idx="9">
                  <c:v>Internet relay (voice)</c:v>
                </c:pt>
                <c:pt idx="10">
                  <c:v>Internet relay (app)*</c:v>
                </c:pt>
                <c:pt idx="11">
                  <c:v>106 Emergency Service</c:v>
                </c:pt>
                <c:pt idx="12">
                  <c:v>Video relay</c:v>
                </c:pt>
                <c:pt idx="13">
                  <c:v>Video relay (voice)</c:v>
                </c:pt>
                <c:pt idx="14">
                  <c:v>SMS relay</c:v>
                </c:pt>
                <c:pt idx="15">
                  <c:v>SMS relay (voice)</c:v>
                </c:pt>
                <c:pt idx="16">
                  <c:v>Captioned relay (handset)</c:v>
                </c:pt>
                <c:pt idx="17">
                  <c:v>Captioned relay (web browser)</c:v>
                </c:pt>
              </c:strCache>
            </c:strRef>
          </c:cat>
          <c:val>
            <c:numRef>
              <c:f>'Successful inbound connections'!$H$4:$H$21</c:f>
              <c:numCache>
                <c:formatCode>_-* #,##0_-;\-* #,##0_-;_-* "-"??_-;_-@_-</c:formatCode>
                <c:ptCount val="18"/>
                <c:pt idx="0">
                  <c:v>3014</c:v>
                </c:pt>
                <c:pt idx="1">
                  <c:v>139</c:v>
                </c:pt>
                <c:pt idx="2">
                  <c:v>4982</c:v>
                </c:pt>
                <c:pt idx="3">
                  <c:v>2450</c:v>
                </c:pt>
                <c:pt idx="4">
                  <c:v>11</c:v>
                </c:pt>
                <c:pt idx="5">
                  <c:v>88</c:v>
                </c:pt>
                <c:pt idx="6">
                  <c:v>74</c:v>
                </c:pt>
                <c:pt idx="7">
                  <c:v>10</c:v>
                </c:pt>
                <c:pt idx="8">
                  <c:v>11436</c:v>
                </c:pt>
                <c:pt idx="9">
                  <c:v>2</c:v>
                </c:pt>
                <c:pt idx="10">
                  <c:v>3555</c:v>
                </c:pt>
                <c:pt idx="11">
                  <c:v>13</c:v>
                </c:pt>
                <c:pt idx="12">
                  <c:v>2722</c:v>
                </c:pt>
                <c:pt idx="13">
                  <c:v>3</c:v>
                </c:pt>
                <c:pt idx="14">
                  <c:v>3517</c:v>
                </c:pt>
                <c:pt idx="15">
                  <c:v>89</c:v>
                </c:pt>
                <c:pt idx="16">
                  <c:v>32422</c:v>
                </c:pt>
                <c:pt idx="17">
                  <c:v>567</c:v>
                </c:pt>
              </c:numCache>
            </c:numRef>
          </c:val>
        </c:ser>
        <c:ser>
          <c:idx val="6"/>
          <c:order val="6"/>
          <c:tx>
            <c:strRef>
              <c:f>'Successful inbound connections'!$I$3</c:f>
              <c:strCache>
                <c:ptCount val="1"/>
                <c:pt idx="0">
                  <c:v>Jan-16</c:v>
                </c:pt>
              </c:strCache>
            </c:strRef>
          </c:tx>
          <c:spPr>
            <a:solidFill>
              <a:schemeClr val="accent1">
                <a:lumMod val="60000"/>
              </a:schemeClr>
            </a:solidFill>
            <a:ln>
              <a:noFill/>
            </a:ln>
            <a:effectLst/>
          </c:spPr>
          <c:invertIfNegative val="0"/>
          <c:cat>
            <c:strRef>
              <c:f>'Successful inbound connections'!$B$4:$B$21</c:f>
              <c:strCache>
                <c:ptCount val="18"/>
                <c:pt idx="0">
                  <c:v>TTY – Type and Read</c:v>
                </c:pt>
                <c:pt idx="1">
                  <c:v>TTY – Type and Listen</c:v>
                </c:pt>
                <c:pt idx="2">
                  <c:v>TTY – Speak and Read</c:v>
                </c:pt>
                <c:pt idx="3">
                  <c:v>Voice calls</c:v>
                </c:pt>
                <c:pt idx="4">
                  <c:v>Modem/CTM</c:v>
                </c:pt>
                <c:pt idx="5">
                  <c:v>Speak and Listen</c:v>
                </c:pt>
                <c:pt idx="6">
                  <c:v>Speak and Listen (voice)</c:v>
                </c:pt>
                <c:pt idx="7">
                  <c:v>Speak and Listen (app)*</c:v>
                </c:pt>
                <c:pt idx="8">
                  <c:v>Internet relay</c:v>
                </c:pt>
                <c:pt idx="9">
                  <c:v>Internet relay (voice)</c:v>
                </c:pt>
                <c:pt idx="10">
                  <c:v>Internet relay (app)*</c:v>
                </c:pt>
                <c:pt idx="11">
                  <c:v>106 Emergency Service</c:v>
                </c:pt>
                <c:pt idx="12">
                  <c:v>Video relay</c:v>
                </c:pt>
                <c:pt idx="13">
                  <c:v>Video relay (voice)</c:v>
                </c:pt>
                <c:pt idx="14">
                  <c:v>SMS relay</c:v>
                </c:pt>
                <c:pt idx="15">
                  <c:v>SMS relay (voice)</c:v>
                </c:pt>
                <c:pt idx="16">
                  <c:v>Captioned relay (handset)</c:v>
                </c:pt>
                <c:pt idx="17">
                  <c:v>Captioned relay (web browser)</c:v>
                </c:pt>
              </c:strCache>
            </c:strRef>
          </c:cat>
          <c:val>
            <c:numRef>
              <c:f>'Successful inbound connections'!$I$4:$I$21</c:f>
              <c:numCache>
                <c:formatCode>_-* #,##0_-;\-* #,##0_-;_-* "-"??_-;_-@_-</c:formatCode>
                <c:ptCount val="18"/>
                <c:pt idx="0">
                  <c:v>3047</c:v>
                </c:pt>
                <c:pt idx="1">
                  <c:v>130</c:v>
                </c:pt>
                <c:pt idx="2">
                  <c:v>4648</c:v>
                </c:pt>
                <c:pt idx="3">
                  <c:v>2230</c:v>
                </c:pt>
                <c:pt idx="4">
                  <c:v>16</c:v>
                </c:pt>
                <c:pt idx="5">
                  <c:v>69</c:v>
                </c:pt>
                <c:pt idx="6">
                  <c:v>108</c:v>
                </c:pt>
                <c:pt idx="7">
                  <c:v>34</c:v>
                </c:pt>
                <c:pt idx="8">
                  <c:v>10976</c:v>
                </c:pt>
                <c:pt idx="9">
                  <c:v>7</c:v>
                </c:pt>
                <c:pt idx="10">
                  <c:v>3942</c:v>
                </c:pt>
                <c:pt idx="11">
                  <c:v>7</c:v>
                </c:pt>
                <c:pt idx="12">
                  <c:v>2121</c:v>
                </c:pt>
                <c:pt idx="13">
                  <c:v>8</c:v>
                </c:pt>
                <c:pt idx="14">
                  <c:v>3567</c:v>
                </c:pt>
                <c:pt idx="15">
                  <c:v>77</c:v>
                </c:pt>
                <c:pt idx="16">
                  <c:v>31244</c:v>
                </c:pt>
                <c:pt idx="17">
                  <c:v>461</c:v>
                </c:pt>
              </c:numCache>
            </c:numRef>
          </c:val>
        </c:ser>
        <c:ser>
          <c:idx val="7"/>
          <c:order val="7"/>
          <c:tx>
            <c:strRef>
              <c:f>'Successful inbound connections'!$J$3</c:f>
              <c:strCache>
                <c:ptCount val="1"/>
                <c:pt idx="0">
                  <c:v>Feb-16</c:v>
                </c:pt>
              </c:strCache>
            </c:strRef>
          </c:tx>
          <c:spPr>
            <a:solidFill>
              <a:schemeClr val="accent2">
                <a:lumMod val="60000"/>
              </a:schemeClr>
            </a:solidFill>
            <a:ln>
              <a:noFill/>
            </a:ln>
            <a:effectLst/>
          </c:spPr>
          <c:invertIfNegative val="0"/>
          <c:cat>
            <c:strRef>
              <c:f>'Successful inbound connections'!$B$4:$B$21</c:f>
              <c:strCache>
                <c:ptCount val="18"/>
                <c:pt idx="0">
                  <c:v>TTY – Type and Read</c:v>
                </c:pt>
                <c:pt idx="1">
                  <c:v>TTY – Type and Listen</c:v>
                </c:pt>
                <c:pt idx="2">
                  <c:v>TTY – Speak and Read</c:v>
                </c:pt>
                <c:pt idx="3">
                  <c:v>Voice calls</c:v>
                </c:pt>
                <c:pt idx="4">
                  <c:v>Modem/CTM</c:v>
                </c:pt>
                <c:pt idx="5">
                  <c:v>Speak and Listen</c:v>
                </c:pt>
                <c:pt idx="6">
                  <c:v>Speak and Listen (voice)</c:v>
                </c:pt>
                <c:pt idx="7">
                  <c:v>Speak and Listen (app)*</c:v>
                </c:pt>
                <c:pt idx="8">
                  <c:v>Internet relay</c:v>
                </c:pt>
                <c:pt idx="9">
                  <c:v>Internet relay (voice)</c:v>
                </c:pt>
                <c:pt idx="10">
                  <c:v>Internet relay (app)*</c:v>
                </c:pt>
                <c:pt idx="11">
                  <c:v>106 Emergency Service</c:v>
                </c:pt>
                <c:pt idx="12">
                  <c:v>Video relay</c:v>
                </c:pt>
                <c:pt idx="13">
                  <c:v>Video relay (voice)</c:v>
                </c:pt>
                <c:pt idx="14">
                  <c:v>SMS relay</c:v>
                </c:pt>
                <c:pt idx="15">
                  <c:v>SMS relay (voice)</c:v>
                </c:pt>
                <c:pt idx="16">
                  <c:v>Captioned relay (handset)</c:v>
                </c:pt>
                <c:pt idx="17">
                  <c:v>Captioned relay (web browser)</c:v>
                </c:pt>
              </c:strCache>
            </c:strRef>
          </c:cat>
          <c:val>
            <c:numRef>
              <c:f>'Successful inbound connections'!$J$4:$J$21</c:f>
              <c:numCache>
                <c:formatCode>_-* #,##0_-;\-* #,##0_-;_-* "-"??_-;_-@_-</c:formatCode>
                <c:ptCount val="18"/>
                <c:pt idx="0">
                  <c:v>3067</c:v>
                </c:pt>
                <c:pt idx="1">
                  <c:v>124</c:v>
                </c:pt>
                <c:pt idx="2">
                  <c:v>4497</c:v>
                </c:pt>
                <c:pt idx="3">
                  <c:v>2165</c:v>
                </c:pt>
                <c:pt idx="4">
                  <c:v>19</c:v>
                </c:pt>
                <c:pt idx="5">
                  <c:v>43</c:v>
                </c:pt>
                <c:pt idx="6">
                  <c:v>0</c:v>
                </c:pt>
                <c:pt idx="7">
                  <c:v>44</c:v>
                </c:pt>
                <c:pt idx="8">
                  <c:v>12327</c:v>
                </c:pt>
                <c:pt idx="9">
                  <c:v>10</c:v>
                </c:pt>
                <c:pt idx="10">
                  <c:v>4129</c:v>
                </c:pt>
                <c:pt idx="11">
                  <c:v>6</c:v>
                </c:pt>
                <c:pt idx="12">
                  <c:v>2385</c:v>
                </c:pt>
                <c:pt idx="13">
                  <c:v>4</c:v>
                </c:pt>
                <c:pt idx="14">
                  <c:v>3581</c:v>
                </c:pt>
                <c:pt idx="15">
                  <c:v>93</c:v>
                </c:pt>
                <c:pt idx="16">
                  <c:v>34953</c:v>
                </c:pt>
                <c:pt idx="17">
                  <c:v>1275</c:v>
                </c:pt>
              </c:numCache>
            </c:numRef>
          </c:val>
        </c:ser>
        <c:ser>
          <c:idx val="8"/>
          <c:order val="8"/>
          <c:tx>
            <c:strRef>
              <c:f>'Successful inbound connections'!$K$3</c:f>
              <c:strCache>
                <c:ptCount val="1"/>
                <c:pt idx="0">
                  <c:v>Mar-16</c:v>
                </c:pt>
              </c:strCache>
            </c:strRef>
          </c:tx>
          <c:spPr>
            <a:solidFill>
              <a:schemeClr val="accent3">
                <a:lumMod val="60000"/>
              </a:schemeClr>
            </a:solidFill>
            <a:ln>
              <a:noFill/>
            </a:ln>
            <a:effectLst/>
          </c:spPr>
          <c:invertIfNegative val="0"/>
          <c:cat>
            <c:strRef>
              <c:f>'Successful inbound connections'!$B$4:$B$21</c:f>
              <c:strCache>
                <c:ptCount val="18"/>
                <c:pt idx="0">
                  <c:v>TTY – Type and Read</c:v>
                </c:pt>
                <c:pt idx="1">
                  <c:v>TTY – Type and Listen</c:v>
                </c:pt>
                <c:pt idx="2">
                  <c:v>TTY – Speak and Read</c:v>
                </c:pt>
                <c:pt idx="3">
                  <c:v>Voice calls</c:v>
                </c:pt>
                <c:pt idx="4">
                  <c:v>Modem/CTM</c:v>
                </c:pt>
                <c:pt idx="5">
                  <c:v>Speak and Listen</c:v>
                </c:pt>
                <c:pt idx="6">
                  <c:v>Speak and Listen (voice)</c:v>
                </c:pt>
                <c:pt idx="7">
                  <c:v>Speak and Listen (app)*</c:v>
                </c:pt>
                <c:pt idx="8">
                  <c:v>Internet relay</c:v>
                </c:pt>
                <c:pt idx="9">
                  <c:v>Internet relay (voice)</c:v>
                </c:pt>
                <c:pt idx="10">
                  <c:v>Internet relay (app)*</c:v>
                </c:pt>
                <c:pt idx="11">
                  <c:v>106 Emergency Service</c:v>
                </c:pt>
                <c:pt idx="12">
                  <c:v>Video relay</c:v>
                </c:pt>
                <c:pt idx="13">
                  <c:v>Video relay (voice)</c:v>
                </c:pt>
                <c:pt idx="14">
                  <c:v>SMS relay</c:v>
                </c:pt>
                <c:pt idx="15">
                  <c:v>SMS relay (voice)</c:v>
                </c:pt>
                <c:pt idx="16">
                  <c:v>Captioned relay (handset)</c:v>
                </c:pt>
                <c:pt idx="17">
                  <c:v>Captioned relay (web browser)</c:v>
                </c:pt>
              </c:strCache>
            </c:strRef>
          </c:cat>
          <c:val>
            <c:numRef>
              <c:f>'Successful inbound connections'!$K$4:$K$21</c:f>
              <c:numCache>
                <c:formatCode>_-* #,##0_-;\-* #,##0_-;_-* "-"??_-;_-@_-</c:formatCode>
                <c:ptCount val="18"/>
                <c:pt idx="0">
                  <c:v>2907</c:v>
                </c:pt>
                <c:pt idx="1">
                  <c:v>91</c:v>
                </c:pt>
                <c:pt idx="2">
                  <c:v>4588</c:v>
                </c:pt>
                <c:pt idx="3">
                  <c:v>2336</c:v>
                </c:pt>
                <c:pt idx="4">
                  <c:v>11</c:v>
                </c:pt>
                <c:pt idx="5">
                  <c:v>44</c:v>
                </c:pt>
                <c:pt idx="6">
                  <c:v>0</c:v>
                </c:pt>
                <c:pt idx="7">
                  <c:v>88</c:v>
                </c:pt>
                <c:pt idx="8">
                  <c:v>12063</c:v>
                </c:pt>
                <c:pt idx="9">
                  <c:v>20</c:v>
                </c:pt>
                <c:pt idx="10">
                  <c:v>4252</c:v>
                </c:pt>
                <c:pt idx="11">
                  <c:v>5</c:v>
                </c:pt>
                <c:pt idx="12">
                  <c:v>1876</c:v>
                </c:pt>
                <c:pt idx="13">
                  <c:v>7</c:v>
                </c:pt>
                <c:pt idx="14">
                  <c:v>3348</c:v>
                </c:pt>
                <c:pt idx="15">
                  <c:v>111</c:v>
                </c:pt>
                <c:pt idx="16">
                  <c:v>39169</c:v>
                </c:pt>
                <c:pt idx="17">
                  <c:v>1000</c:v>
                </c:pt>
              </c:numCache>
            </c:numRef>
          </c:val>
        </c:ser>
        <c:ser>
          <c:idx val="9"/>
          <c:order val="9"/>
          <c:tx>
            <c:strRef>
              <c:f>'Successful inbound connections'!$L$3</c:f>
              <c:strCache>
                <c:ptCount val="1"/>
                <c:pt idx="0">
                  <c:v>Apr-16</c:v>
                </c:pt>
              </c:strCache>
            </c:strRef>
          </c:tx>
          <c:spPr>
            <a:solidFill>
              <a:schemeClr val="accent4">
                <a:lumMod val="60000"/>
              </a:schemeClr>
            </a:solidFill>
            <a:ln>
              <a:noFill/>
            </a:ln>
            <a:effectLst/>
          </c:spPr>
          <c:invertIfNegative val="0"/>
          <c:cat>
            <c:strRef>
              <c:f>'Successful inbound connections'!$B$4:$B$21</c:f>
              <c:strCache>
                <c:ptCount val="18"/>
                <c:pt idx="0">
                  <c:v>TTY – Type and Read</c:v>
                </c:pt>
                <c:pt idx="1">
                  <c:v>TTY – Type and Listen</c:v>
                </c:pt>
                <c:pt idx="2">
                  <c:v>TTY – Speak and Read</c:v>
                </c:pt>
                <c:pt idx="3">
                  <c:v>Voice calls</c:v>
                </c:pt>
                <c:pt idx="4">
                  <c:v>Modem/CTM</c:v>
                </c:pt>
                <c:pt idx="5">
                  <c:v>Speak and Listen</c:v>
                </c:pt>
                <c:pt idx="6">
                  <c:v>Speak and Listen (voice)</c:v>
                </c:pt>
                <c:pt idx="7">
                  <c:v>Speak and Listen (app)*</c:v>
                </c:pt>
                <c:pt idx="8">
                  <c:v>Internet relay</c:v>
                </c:pt>
                <c:pt idx="9">
                  <c:v>Internet relay (voice)</c:v>
                </c:pt>
                <c:pt idx="10">
                  <c:v>Internet relay (app)*</c:v>
                </c:pt>
                <c:pt idx="11">
                  <c:v>106 Emergency Service</c:v>
                </c:pt>
                <c:pt idx="12">
                  <c:v>Video relay</c:v>
                </c:pt>
                <c:pt idx="13">
                  <c:v>Video relay (voice)</c:v>
                </c:pt>
                <c:pt idx="14">
                  <c:v>SMS relay</c:v>
                </c:pt>
                <c:pt idx="15">
                  <c:v>SMS relay (voice)</c:v>
                </c:pt>
                <c:pt idx="16">
                  <c:v>Captioned relay (handset)</c:v>
                </c:pt>
                <c:pt idx="17">
                  <c:v>Captioned relay (web browser)</c:v>
                </c:pt>
              </c:strCache>
            </c:strRef>
          </c:cat>
          <c:val>
            <c:numRef>
              <c:f>'Successful inbound connections'!$L$4:$L$21</c:f>
              <c:numCache>
                <c:formatCode>General</c:formatCode>
                <c:ptCount val="18"/>
                <c:pt idx="0">
                  <c:v>2470</c:v>
                </c:pt>
                <c:pt idx="1">
                  <c:v>98</c:v>
                </c:pt>
                <c:pt idx="2">
                  <c:v>4192</c:v>
                </c:pt>
                <c:pt idx="3">
                  <c:v>2147</c:v>
                </c:pt>
                <c:pt idx="4">
                  <c:v>11</c:v>
                </c:pt>
                <c:pt idx="5">
                  <c:v>55</c:v>
                </c:pt>
                <c:pt idx="6">
                  <c:v>0</c:v>
                </c:pt>
                <c:pt idx="7">
                  <c:v>127</c:v>
                </c:pt>
                <c:pt idx="8">
                  <c:v>12048</c:v>
                </c:pt>
                <c:pt idx="9">
                  <c:v>2</c:v>
                </c:pt>
                <c:pt idx="10">
                  <c:v>4429</c:v>
                </c:pt>
                <c:pt idx="11">
                  <c:v>6</c:v>
                </c:pt>
                <c:pt idx="12">
                  <c:v>2577</c:v>
                </c:pt>
                <c:pt idx="13">
                  <c:v>0</c:v>
                </c:pt>
                <c:pt idx="14">
                  <c:v>3224</c:v>
                </c:pt>
                <c:pt idx="15">
                  <c:v>95</c:v>
                </c:pt>
                <c:pt idx="16">
                  <c:v>41931</c:v>
                </c:pt>
                <c:pt idx="17">
                  <c:v>730</c:v>
                </c:pt>
              </c:numCache>
            </c:numRef>
          </c:val>
        </c:ser>
        <c:ser>
          <c:idx val="10"/>
          <c:order val="10"/>
          <c:tx>
            <c:strRef>
              <c:f>'Successful inbound connections'!$M$3</c:f>
              <c:strCache>
                <c:ptCount val="1"/>
                <c:pt idx="0">
                  <c:v>May-16</c:v>
                </c:pt>
              </c:strCache>
            </c:strRef>
          </c:tx>
          <c:spPr>
            <a:solidFill>
              <a:schemeClr val="accent5">
                <a:lumMod val="60000"/>
              </a:schemeClr>
            </a:solidFill>
            <a:ln>
              <a:noFill/>
            </a:ln>
            <a:effectLst/>
          </c:spPr>
          <c:invertIfNegative val="0"/>
          <c:cat>
            <c:strRef>
              <c:f>'Successful inbound connections'!$B$4:$B$21</c:f>
              <c:strCache>
                <c:ptCount val="18"/>
                <c:pt idx="0">
                  <c:v>TTY – Type and Read</c:v>
                </c:pt>
                <c:pt idx="1">
                  <c:v>TTY – Type and Listen</c:v>
                </c:pt>
                <c:pt idx="2">
                  <c:v>TTY – Speak and Read</c:v>
                </c:pt>
                <c:pt idx="3">
                  <c:v>Voice calls</c:v>
                </c:pt>
                <c:pt idx="4">
                  <c:v>Modem/CTM</c:v>
                </c:pt>
                <c:pt idx="5">
                  <c:v>Speak and Listen</c:v>
                </c:pt>
                <c:pt idx="6">
                  <c:v>Speak and Listen (voice)</c:v>
                </c:pt>
                <c:pt idx="7">
                  <c:v>Speak and Listen (app)*</c:v>
                </c:pt>
                <c:pt idx="8">
                  <c:v>Internet relay</c:v>
                </c:pt>
                <c:pt idx="9">
                  <c:v>Internet relay (voice)</c:v>
                </c:pt>
                <c:pt idx="10">
                  <c:v>Internet relay (app)*</c:v>
                </c:pt>
                <c:pt idx="11">
                  <c:v>106 Emergency Service</c:v>
                </c:pt>
                <c:pt idx="12">
                  <c:v>Video relay</c:v>
                </c:pt>
                <c:pt idx="13">
                  <c:v>Video relay (voice)</c:v>
                </c:pt>
                <c:pt idx="14">
                  <c:v>SMS relay</c:v>
                </c:pt>
                <c:pt idx="15">
                  <c:v>SMS relay (voice)</c:v>
                </c:pt>
                <c:pt idx="16">
                  <c:v>Captioned relay (handset)</c:v>
                </c:pt>
                <c:pt idx="17">
                  <c:v>Captioned relay (web browser)</c:v>
                </c:pt>
              </c:strCache>
            </c:strRef>
          </c:cat>
          <c:val>
            <c:numRef>
              <c:f>'Successful inbound connections'!$M$4:$M$21</c:f>
              <c:numCache>
                <c:formatCode>General</c:formatCode>
                <c:ptCount val="18"/>
                <c:pt idx="0">
                  <c:v>2772</c:v>
                </c:pt>
                <c:pt idx="1">
                  <c:v>71</c:v>
                </c:pt>
                <c:pt idx="2">
                  <c:v>4236</c:v>
                </c:pt>
                <c:pt idx="3">
                  <c:v>2281</c:v>
                </c:pt>
                <c:pt idx="4">
                  <c:v>13</c:v>
                </c:pt>
                <c:pt idx="5">
                  <c:v>62</c:v>
                </c:pt>
                <c:pt idx="6">
                  <c:v>1</c:v>
                </c:pt>
                <c:pt idx="7">
                  <c:v>118</c:v>
                </c:pt>
                <c:pt idx="8">
                  <c:v>12069</c:v>
                </c:pt>
                <c:pt idx="9">
                  <c:v>3</c:v>
                </c:pt>
                <c:pt idx="10">
                  <c:v>4799</c:v>
                </c:pt>
                <c:pt idx="11">
                  <c:v>4</c:v>
                </c:pt>
                <c:pt idx="12">
                  <c:v>2621</c:v>
                </c:pt>
                <c:pt idx="13">
                  <c:v>0</c:v>
                </c:pt>
                <c:pt idx="14">
                  <c:v>3480</c:v>
                </c:pt>
                <c:pt idx="15">
                  <c:v>105</c:v>
                </c:pt>
                <c:pt idx="16">
                  <c:v>50527</c:v>
                </c:pt>
                <c:pt idx="17">
                  <c:v>687</c:v>
                </c:pt>
              </c:numCache>
            </c:numRef>
          </c:val>
        </c:ser>
        <c:ser>
          <c:idx val="11"/>
          <c:order val="11"/>
          <c:tx>
            <c:strRef>
              <c:f>'Successful inbound connections'!$N$3</c:f>
              <c:strCache>
                <c:ptCount val="1"/>
                <c:pt idx="0">
                  <c:v>Jun-16</c:v>
                </c:pt>
              </c:strCache>
            </c:strRef>
          </c:tx>
          <c:spPr>
            <a:solidFill>
              <a:schemeClr val="accent6">
                <a:lumMod val="60000"/>
              </a:schemeClr>
            </a:solidFill>
            <a:ln>
              <a:noFill/>
            </a:ln>
            <a:effectLst/>
          </c:spPr>
          <c:invertIfNegative val="0"/>
          <c:cat>
            <c:strRef>
              <c:f>'Successful inbound connections'!$B$4:$B$21</c:f>
              <c:strCache>
                <c:ptCount val="18"/>
                <c:pt idx="0">
                  <c:v>TTY – Type and Read</c:v>
                </c:pt>
                <c:pt idx="1">
                  <c:v>TTY – Type and Listen</c:v>
                </c:pt>
                <c:pt idx="2">
                  <c:v>TTY – Speak and Read</c:v>
                </c:pt>
                <c:pt idx="3">
                  <c:v>Voice calls</c:v>
                </c:pt>
                <c:pt idx="4">
                  <c:v>Modem/CTM</c:v>
                </c:pt>
                <c:pt idx="5">
                  <c:v>Speak and Listen</c:v>
                </c:pt>
                <c:pt idx="6">
                  <c:v>Speak and Listen (voice)</c:v>
                </c:pt>
                <c:pt idx="7">
                  <c:v>Speak and Listen (app)*</c:v>
                </c:pt>
                <c:pt idx="8">
                  <c:v>Internet relay</c:v>
                </c:pt>
                <c:pt idx="9">
                  <c:v>Internet relay (voice)</c:v>
                </c:pt>
                <c:pt idx="10">
                  <c:v>Internet relay (app)*</c:v>
                </c:pt>
                <c:pt idx="11">
                  <c:v>106 Emergency Service</c:v>
                </c:pt>
                <c:pt idx="12">
                  <c:v>Video relay</c:v>
                </c:pt>
                <c:pt idx="13">
                  <c:v>Video relay (voice)</c:v>
                </c:pt>
                <c:pt idx="14">
                  <c:v>SMS relay</c:v>
                </c:pt>
                <c:pt idx="15">
                  <c:v>SMS relay (voice)</c:v>
                </c:pt>
                <c:pt idx="16">
                  <c:v>Captioned relay (handset)</c:v>
                </c:pt>
                <c:pt idx="17">
                  <c:v>Captioned relay (web browser)</c:v>
                </c:pt>
              </c:strCache>
            </c:strRef>
          </c:cat>
          <c:val>
            <c:numRef>
              <c:f>'Successful inbound connections'!$N$4:$N$21</c:f>
              <c:numCache>
                <c:formatCode>General</c:formatCode>
                <c:ptCount val="18"/>
                <c:pt idx="0">
                  <c:v>2595</c:v>
                </c:pt>
                <c:pt idx="1">
                  <c:v>76</c:v>
                </c:pt>
                <c:pt idx="2">
                  <c:v>4009</c:v>
                </c:pt>
                <c:pt idx="3">
                  <c:v>2196</c:v>
                </c:pt>
                <c:pt idx="4">
                  <c:v>14</c:v>
                </c:pt>
                <c:pt idx="5">
                  <c:v>58</c:v>
                </c:pt>
                <c:pt idx="6">
                  <c:v>1</c:v>
                </c:pt>
                <c:pt idx="7">
                  <c:v>94</c:v>
                </c:pt>
                <c:pt idx="8">
                  <c:v>12097</c:v>
                </c:pt>
                <c:pt idx="9">
                  <c:v>7</c:v>
                </c:pt>
                <c:pt idx="10">
                  <c:v>4686</c:v>
                </c:pt>
                <c:pt idx="11">
                  <c:v>8</c:v>
                </c:pt>
                <c:pt idx="12">
                  <c:v>2534</c:v>
                </c:pt>
                <c:pt idx="13">
                  <c:v>4</c:v>
                </c:pt>
                <c:pt idx="14">
                  <c:v>3292</c:v>
                </c:pt>
                <c:pt idx="15">
                  <c:v>50</c:v>
                </c:pt>
                <c:pt idx="16">
                  <c:v>53386</c:v>
                </c:pt>
                <c:pt idx="17">
                  <c:v>1580</c:v>
                </c:pt>
              </c:numCache>
            </c:numRef>
          </c:val>
        </c:ser>
        <c:dLbls>
          <c:showLegendKey val="0"/>
          <c:showVal val="0"/>
          <c:showCatName val="0"/>
          <c:showSerName val="0"/>
          <c:showPercent val="0"/>
          <c:showBubbleSize val="0"/>
        </c:dLbls>
        <c:gapWidth val="150"/>
        <c:overlap val="100"/>
        <c:axId val="666413960"/>
        <c:axId val="666420624"/>
      </c:barChart>
      <c:catAx>
        <c:axId val="66641396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66420624"/>
        <c:crosses val="autoZero"/>
        <c:auto val="1"/>
        <c:lblAlgn val="ctr"/>
        <c:lblOffset val="100"/>
        <c:noMultiLvlLbl val="0"/>
      </c:catAx>
      <c:valAx>
        <c:axId val="666420624"/>
        <c:scaling>
          <c:orientation val="minMax"/>
        </c:scaling>
        <c:delete val="0"/>
        <c:axPos val="b"/>
        <c:majorGridlines>
          <c:spPr>
            <a:ln w="9525" cap="flat" cmpd="sng" algn="ctr">
              <a:solidFill>
                <a:schemeClr val="tx1">
                  <a:lumMod val="15000"/>
                  <a:lumOff val="85000"/>
                </a:schemeClr>
              </a:solidFill>
              <a:round/>
            </a:ln>
            <a:effectLst/>
          </c:spPr>
        </c:majorGridlines>
        <c:numFmt formatCode="_-* #,##0_-;\-* #,##0_-;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6641396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a:t>Outbound call minutes replayed (by inbound call type)</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7852241197123087"/>
          <c:y val="7.9335130598498796E-2"/>
          <c:w val="0.77177174603174603"/>
          <c:h val="0.75016162453377533"/>
        </c:manualLayout>
      </c:layout>
      <c:barChart>
        <c:barDir val="bar"/>
        <c:grouping val="stacked"/>
        <c:varyColors val="0"/>
        <c:ser>
          <c:idx val="0"/>
          <c:order val="0"/>
          <c:tx>
            <c:strRef>
              <c:f>'Outbound call minutes relayed'!$D$4</c:f>
              <c:strCache>
                <c:ptCount val="1"/>
                <c:pt idx="0">
                  <c:v>Jul-15</c:v>
                </c:pt>
              </c:strCache>
            </c:strRef>
          </c:tx>
          <c:spPr>
            <a:solidFill>
              <a:schemeClr val="accent1"/>
            </a:solidFill>
            <a:ln>
              <a:noFill/>
            </a:ln>
            <a:effectLst/>
          </c:spPr>
          <c:invertIfNegative val="0"/>
          <c:cat>
            <c:strRef>
              <c:f>'Outbound call minutes relayed'!$C$5:$C$21</c:f>
              <c:strCache>
                <c:ptCount val="17"/>
                <c:pt idx="0">
                  <c:v>TTY – Type and Read</c:v>
                </c:pt>
                <c:pt idx="1">
                  <c:v>TTY – Type and Listen</c:v>
                </c:pt>
                <c:pt idx="2">
                  <c:v>TTY – Speak and Read</c:v>
                </c:pt>
                <c:pt idx="3">
                  <c:v>Voice calls</c:v>
                </c:pt>
                <c:pt idx="4">
                  <c:v>Modem/CTM</c:v>
                </c:pt>
                <c:pt idx="5">
                  <c:v>Speak and Listen</c:v>
                </c:pt>
                <c:pt idx="6">
                  <c:v>Speak and Listen (app)*</c:v>
                </c:pt>
                <c:pt idx="7">
                  <c:v>Internet relay</c:v>
                </c:pt>
                <c:pt idx="8">
                  <c:v>Internet relay (voice)</c:v>
                </c:pt>
                <c:pt idx="9">
                  <c:v>Internet relay (app)*</c:v>
                </c:pt>
                <c:pt idx="10">
                  <c:v>106 Emergency Service</c:v>
                </c:pt>
                <c:pt idx="11">
                  <c:v>Video relay</c:v>
                </c:pt>
                <c:pt idx="12">
                  <c:v>Video relay (voice)</c:v>
                </c:pt>
                <c:pt idx="13">
                  <c:v>SMS relay</c:v>
                </c:pt>
                <c:pt idx="14">
                  <c:v>SMS relay (voice)</c:v>
                </c:pt>
                <c:pt idx="15">
                  <c:v>Captioned relay (handset)</c:v>
                </c:pt>
                <c:pt idx="16">
                  <c:v>Captioned relay (web browser)</c:v>
                </c:pt>
              </c:strCache>
            </c:strRef>
          </c:cat>
          <c:val>
            <c:numRef>
              <c:f>'Outbound call minutes relayed'!$D$5:$D$21</c:f>
              <c:numCache>
                <c:formatCode>_-* #,##0_-;\-* #,##0_-;_-* "-"??_-;_-@_-</c:formatCode>
                <c:ptCount val="17"/>
                <c:pt idx="0">
                  <c:v>24586</c:v>
                </c:pt>
                <c:pt idx="1">
                  <c:v>770</c:v>
                </c:pt>
                <c:pt idx="2">
                  <c:v>37107</c:v>
                </c:pt>
                <c:pt idx="3">
                  <c:v>12399</c:v>
                </c:pt>
                <c:pt idx="4">
                  <c:v>274</c:v>
                </c:pt>
                <c:pt idx="5">
                  <c:v>1292</c:v>
                </c:pt>
                <c:pt idx="6">
                  <c:v>235</c:v>
                </c:pt>
                <c:pt idx="7">
                  <c:v>145201</c:v>
                </c:pt>
                <c:pt idx="8">
                  <c:v>5</c:v>
                </c:pt>
                <c:pt idx="9">
                  <c:v>24923</c:v>
                </c:pt>
                <c:pt idx="10">
                  <c:v>104</c:v>
                </c:pt>
                <c:pt idx="11">
                  <c:v>14229</c:v>
                </c:pt>
                <c:pt idx="12">
                  <c:v>64</c:v>
                </c:pt>
                <c:pt idx="13">
                  <c:v>39184</c:v>
                </c:pt>
                <c:pt idx="14">
                  <c:v>900</c:v>
                </c:pt>
                <c:pt idx="15">
                  <c:v>83373</c:v>
                </c:pt>
                <c:pt idx="16">
                  <c:v>1940</c:v>
                </c:pt>
              </c:numCache>
            </c:numRef>
          </c:val>
        </c:ser>
        <c:ser>
          <c:idx val="1"/>
          <c:order val="1"/>
          <c:tx>
            <c:strRef>
              <c:f>'Outbound call minutes relayed'!$E$4</c:f>
              <c:strCache>
                <c:ptCount val="1"/>
                <c:pt idx="0">
                  <c:v>Aug-15</c:v>
                </c:pt>
              </c:strCache>
            </c:strRef>
          </c:tx>
          <c:spPr>
            <a:solidFill>
              <a:schemeClr val="accent2"/>
            </a:solidFill>
            <a:ln>
              <a:noFill/>
            </a:ln>
            <a:effectLst/>
          </c:spPr>
          <c:invertIfNegative val="0"/>
          <c:cat>
            <c:strRef>
              <c:f>'Outbound call minutes relayed'!$C$5:$C$21</c:f>
              <c:strCache>
                <c:ptCount val="17"/>
                <c:pt idx="0">
                  <c:v>TTY – Type and Read</c:v>
                </c:pt>
                <c:pt idx="1">
                  <c:v>TTY – Type and Listen</c:v>
                </c:pt>
                <c:pt idx="2">
                  <c:v>TTY – Speak and Read</c:v>
                </c:pt>
                <c:pt idx="3">
                  <c:v>Voice calls</c:v>
                </c:pt>
                <c:pt idx="4">
                  <c:v>Modem/CTM</c:v>
                </c:pt>
                <c:pt idx="5">
                  <c:v>Speak and Listen</c:v>
                </c:pt>
                <c:pt idx="6">
                  <c:v>Speak and Listen (app)*</c:v>
                </c:pt>
                <c:pt idx="7">
                  <c:v>Internet relay</c:v>
                </c:pt>
                <c:pt idx="8">
                  <c:v>Internet relay (voice)</c:v>
                </c:pt>
                <c:pt idx="9">
                  <c:v>Internet relay (app)*</c:v>
                </c:pt>
                <c:pt idx="10">
                  <c:v>106 Emergency Service</c:v>
                </c:pt>
                <c:pt idx="11">
                  <c:v>Video relay</c:v>
                </c:pt>
                <c:pt idx="12">
                  <c:v>Video relay (voice)</c:v>
                </c:pt>
                <c:pt idx="13">
                  <c:v>SMS relay</c:v>
                </c:pt>
                <c:pt idx="14">
                  <c:v>SMS relay (voice)</c:v>
                </c:pt>
                <c:pt idx="15">
                  <c:v>Captioned relay (handset)</c:v>
                </c:pt>
                <c:pt idx="16">
                  <c:v>Captioned relay (web browser)</c:v>
                </c:pt>
              </c:strCache>
            </c:strRef>
          </c:cat>
          <c:val>
            <c:numRef>
              <c:f>'Outbound call minutes relayed'!$E$5:$E$21</c:f>
              <c:numCache>
                <c:formatCode>_-* #,##0_-;\-* #,##0_-;_-* "-"??_-;_-@_-</c:formatCode>
                <c:ptCount val="17"/>
                <c:pt idx="0">
                  <c:v>22180</c:v>
                </c:pt>
                <c:pt idx="1">
                  <c:v>591</c:v>
                </c:pt>
                <c:pt idx="2">
                  <c:v>37272</c:v>
                </c:pt>
                <c:pt idx="3">
                  <c:v>12048</c:v>
                </c:pt>
                <c:pt idx="4">
                  <c:v>131</c:v>
                </c:pt>
                <c:pt idx="5">
                  <c:v>870</c:v>
                </c:pt>
                <c:pt idx="6">
                  <c:v>54</c:v>
                </c:pt>
                <c:pt idx="7">
                  <c:v>126088</c:v>
                </c:pt>
                <c:pt idx="8">
                  <c:v>46</c:v>
                </c:pt>
                <c:pt idx="9">
                  <c:v>24162</c:v>
                </c:pt>
                <c:pt idx="10">
                  <c:v>61</c:v>
                </c:pt>
                <c:pt idx="11">
                  <c:v>13789</c:v>
                </c:pt>
                <c:pt idx="12">
                  <c:v>43</c:v>
                </c:pt>
                <c:pt idx="13">
                  <c:v>39043</c:v>
                </c:pt>
                <c:pt idx="14">
                  <c:v>382</c:v>
                </c:pt>
                <c:pt idx="15">
                  <c:v>96752</c:v>
                </c:pt>
                <c:pt idx="16">
                  <c:v>2091</c:v>
                </c:pt>
              </c:numCache>
            </c:numRef>
          </c:val>
        </c:ser>
        <c:ser>
          <c:idx val="2"/>
          <c:order val="2"/>
          <c:tx>
            <c:strRef>
              <c:f>'Outbound call minutes relayed'!$F$4</c:f>
              <c:strCache>
                <c:ptCount val="1"/>
                <c:pt idx="0">
                  <c:v>Sep-15</c:v>
                </c:pt>
              </c:strCache>
            </c:strRef>
          </c:tx>
          <c:spPr>
            <a:solidFill>
              <a:schemeClr val="accent3"/>
            </a:solidFill>
            <a:ln>
              <a:noFill/>
            </a:ln>
            <a:effectLst/>
          </c:spPr>
          <c:invertIfNegative val="0"/>
          <c:cat>
            <c:strRef>
              <c:f>'Outbound call minutes relayed'!$C$5:$C$21</c:f>
              <c:strCache>
                <c:ptCount val="17"/>
                <c:pt idx="0">
                  <c:v>TTY – Type and Read</c:v>
                </c:pt>
                <c:pt idx="1">
                  <c:v>TTY – Type and Listen</c:v>
                </c:pt>
                <c:pt idx="2">
                  <c:v>TTY – Speak and Read</c:v>
                </c:pt>
                <c:pt idx="3">
                  <c:v>Voice calls</c:v>
                </c:pt>
                <c:pt idx="4">
                  <c:v>Modem/CTM</c:v>
                </c:pt>
                <c:pt idx="5">
                  <c:v>Speak and Listen</c:v>
                </c:pt>
                <c:pt idx="6">
                  <c:v>Speak and Listen (app)*</c:v>
                </c:pt>
                <c:pt idx="7">
                  <c:v>Internet relay</c:v>
                </c:pt>
                <c:pt idx="8">
                  <c:v>Internet relay (voice)</c:v>
                </c:pt>
                <c:pt idx="9">
                  <c:v>Internet relay (app)*</c:v>
                </c:pt>
                <c:pt idx="10">
                  <c:v>106 Emergency Service</c:v>
                </c:pt>
                <c:pt idx="11">
                  <c:v>Video relay</c:v>
                </c:pt>
                <c:pt idx="12">
                  <c:v>Video relay (voice)</c:v>
                </c:pt>
                <c:pt idx="13">
                  <c:v>SMS relay</c:v>
                </c:pt>
                <c:pt idx="14">
                  <c:v>SMS relay (voice)</c:v>
                </c:pt>
                <c:pt idx="15">
                  <c:v>Captioned relay (handset)</c:v>
                </c:pt>
                <c:pt idx="16">
                  <c:v>Captioned relay (web browser)</c:v>
                </c:pt>
              </c:strCache>
            </c:strRef>
          </c:cat>
          <c:val>
            <c:numRef>
              <c:f>'Outbound call minutes relayed'!$F$5:$F$21</c:f>
              <c:numCache>
                <c:formatCode>_-* #,##0_-;\-* #,##0_-;_-* "-"??_-;_-@_-</c:formatCode>
                <c:ptCount val="17"/>
                <c:pt idx="0">
                  <c:v>21172</c:v>
                </c:pt>
                <c:pt idx="1">
                  <c:v>832</c:v>
                </c:pt>
                <c:pt idx="2">
                  <c:v>34595</c:v>
                </c:pt>
                <c:pt idx="3">
                  <c:v>11783</c:v>
                </c:pt>
                <c:pt idx="4">
                  <c:v>138</c:v>
                </c:pt>
                <c:pt idx="5">
                  <c:v>1253</c:v>
                </c:pt>
                <c:pt idx="6">
                  <c:v>68</c:v>
                </c:pt>
                <c:pt idx="7">
                  <c:v>121177</c:v>
                </c:pt>
                <c:pt idx="8">
                  <c:v>110</c:v>
                </c:pt>
                <c:pt idx="9">
                  <c:v>25922</c:v>
                </c:pt>
                <c:pt idx="10">
                  <c:v>46</c:v>
                </c:pt>
                <c:pt idx="11">
                  <c:v>14441</c:v>
                </c:pt>
                <c:pt idx="12">
                  <c:v>68</c:v>
                </c:pt>
                <c:pt idx="13">
                  <c:v>38838</c:v>
                </c:pt>
                <c:pt idx="14">
                  <c:v>459</c:v>
                </c:pt>
                <c:pt idx="15">
                  <c:v>100094</c:v>
                </c:pt>
                <c:pt idx="16">
                  <c:v>2463</c:v>
                </c:pt>
              </c:numCache>
            </c:numRef>
          </c:val>
        </c:ser>
        <c:ser>
          <c:idx val="3"/>
          <c:order val="3"/>
          <c:tx>
            <c:strRef>
              <c:f>'Outbound call minutes relayed'!$G$4</c:f>
              <c:strCache>
                <c:ptCount val="1"/>
                <c:pt idx="0">
                  <c:v>Oct-15</c:v>
                </c:pt>
              </c:strCache>
            </c:strRef>
          </c:tx>
          <c:spPr>
            <a:solidFill>
              <a:schemeClr val="accent4"/>
            </a:solidFill>
            <a:ln>
              <a:noFill/>
            </a:ln>
            <a:effectLst/>
          </c:spPr>
          <c:invertIfNegative val="0"/>
          <c:cat>
            <c:strRef>
              <c:f>'Outbound call minutes relayed'!$C$5:$C$21</c:f>
              <c:strCache>
                <c:ptCount val="17"/>
                <c:pt idx="0">
                  <c:v>TTY – Type and Read</c:v>
                </c:pt>
                <c:pt idx="1">
                  <c:v>TTY – Type and Listen</c:v>
                </c:pt>
                <c:pt idx="2">
                  <c:v>TTY – Speak and Read</c:v>
                </c:pt>
                <c:pt idx="3">
                  <c:v>Voice calls</c:v>
                </c:pt>
                <c:pt idx="4">
                  <c:v>Modem/CTM</c:v>
                </c:pt>
                <c:pt idx="5">
                  <c:v>Speak and Listen</c:v>
                </c:pt>
                <c:pt idx="6">
                  <c:v>Speak and Listen (app)*</c:v>
                </c:pt>
                <c:pt idx="7">
                  <c:v>Internet relay</c:v>
                </c:pt>
                <c:pt idx="8">
                  <c:v>Internet relay (voice)</c:v>
                </c:pt>
                <c:pt idx="9">
                  <c:v>Internet relay (app)*</c:v>
                </c:pt>
                <c:pt idx="10">
                  <c:v>106 Emergency Service</c:v>
                </c:pt>
                <c:pt idx="11">
                  <c:v>Video relay</c:v>
                </c:pt>
                <c:pt idx="12">
                  <c:v>Video relay (voice)</c:v>
                </c:pt>
                <c:pt idx="13">
                  <c:v>SMS relay</c:v>
                </c:pt>
                <c:pt idx="14">
                  <c:v>SMS relay (voice)</c:v>
                </c:pt>
                <c:pt idx="15">
                  <c:v>Captioned relay (handset)</c:v>
                </c:pt>
                <c:pt idx="16">
                  <c:v>Captioned relay (web browser)</c:v>
                </c:pt>
              </c:strCache>
            </c:strRef>
          </c:cat>
          <c:val>
            <c:numRef>
              <c:f>'Outbound call minutes relayed'!$G$5:$G$21</c:f>
              <c:numCache>
                <c:formatCode>_-* #,##0_-;\-* #,##0_-;_-* "-"??_-;_-@_-</c:formatCode>
                <c:ptCount val="17"/>
                <c:pt idx="0">
                  <c:v>23545</c:v>
                </c:pt>
                <c:pt idx="1">
                  <c:v>1100</c:v>
                </c:pt>
                <c:pt idx="2">
                  <c:v>33654</c:v>
                </c:pt>
                <c:pt idx="3">
                  <c:v>11286</c:v>
                </c:pt>
                <c:pt idx="4">
                  <c:v>74</c:v>
                </c:pt>
                <c:pt idx="5">
                  <c:v>2082</c:v>
                </c:pt>
                <c:pt idx="6">
                  <c:v>34</c:v>
                </c:pt>
                <c:pt idx="7">
                  <c:v>122568</c:v>
                </c:pt>
                <c:pt idx="8">
                  <c:v>8</c:v>
                </c:pt>
                <c:pt idx="9">
                  <c:v>27681</c:v>
                </c:pt>
                <c:pt idx="10">
                  <c:v>88</c:v>
                </c:pt>
                <c:pt idx="11">
                  <c:v>12628</c:v>
                </c:pt>
                <c:pt idx="12">
                  <c:v>43</c:v>
                </c:pt>
                <c:pt idx="13">
                  <c:v>35879</c:v>
                </c:pt>
                <c:pt idx="14">
                  <c:v>739</c:v>
                </c:pt>
                <c:pt idx="15">
                  <c:v>108078</c:v>
                </c:pt>
                <c:pt idx="16">
                  <c:v>1758</c:v>
                </c:pt>
              </c:numCache>
            </c:numRef>
          </c:val>
        </c:ser>
        <c:ser>
          <c:idx val="4"/>
          <c:order val="4"/>
          <c:tx>
            <c:strRef>
              <c:f>'Outbound call minutes relayed'!$H$4</c:f>
              <c:strCache>
                <c:ptCount val="1"/>
                <c:pt idx="0">
                  <c:v>Nov-15</c:v>
                </c:pt>
              </c:strCache>
            </c:strRef>
          </c:tx>
          <c:spPr>
            <a:solidFill>
              <a:schemeClr val="accent5"/>
            </a:solidFill>
            <a:ln>
              <a:noFill/>
            </a:ln>
            <a:effectLst/>
          </c:spPr>
          <c:invertIfNegative val="0"/>
          <c:cat>
            <c:strRef>
              <c:f>'Outbound call minutes relayed'!$C$5:$C$21</c:f>
              <c:strCache>
                <c:ptCount val="17"/>
                <c:pt idx="0">
                  <c:v>TTY – Type and Read</c:v>
                </c:pt>
                <c:pt idx="1">
                  <c:v>TTY – Type and Listen</c:v>
                </c:pt>
                <c:pt idx="2">
                  <c:v>TTY – Speak and Read</c:v>
                </c:pt>
                <c:pt idx="3">
                  <c:v>Voice calls</c:v>
                </c:pt>
                <c:pt idx="4">
                  <c:v>Modem/CTM</c:v>
                </c:pt>
                <c:pt idx="5">
                  <c:v>Speak and Listen</c:v>
                </c:pt>
                <c:pt idx="6">
                  <c:v>Speak and Listen (app)*</c:v>
                </c:pt>
                <c:pt idx="7">
                  <c:v>Internet relay</c:v>
                </c:pt>
                <c:pt idx="8">
                  <c:v>Internet relay (voice)</c:v>
                </c:pt>
                <c:pt idx="9">
                  <c:v>Internet relay (app)*</c:v>
                </c:pt>
                <c:pt idx="10">
                  <c:v>106 Emergency Service</c:v>
                </c:pt>
                <c:pt idx="11">
                  <c:v>Video relay</c:v>
                </c:pt>
                <c:pt idx="12">
                  <c:v>Video relay (voice)</c:v>
                </c:pt>
                <c:pt idx="13">
                  <c:v>SMS relay</c:v>
                </c:pt>
                <c:pt idx="14">
                  <c:v>SMS relay (voice)</c:v>
                </c:pt>
                <c:pt idx="15">
                  <c:v>Captioned relay (handset)</c:v>
                </c:pt>
                <c:pt idx="16">
                  <c:v>Captioned relay (web browser)</c:v>
                </c:pt>
              </c:strCache>
            </c:strRef>
          </c:cat>
          <c:val>
            <c:numRef>
              <c:f>'Outbound call minutes relayed'!$H$5:$H$21</c:f>
              <c:numCache>
                <c:formatCode>_-* #,##0_-;\-* #,##0_-;_-* "-"??_-;_-@_-</c:formatCode>
                <c:ptCount val="17"/>
                <c:pt idx="0">
                  <c:v>22527</c:v>
                </c:pt>
                <c:pt idx="1">
                  <c:v>876</c:v>
                </c:pt>
                <c:pt idx="2">
                  <c:v>33322</c:v>
                </c:pt>
                <c:pt idx="3">
                  <c:v>11007</c:v>
                </c:pt>
                <c:pt idx="4">
                  <c:v>98</c:v>
                </c:pt>
                <c:pt idx="5">
                  <c:v>1500</c:v>
                </c:pt>
                <c:pt idx="6">
                  <c:v>70</c:v>
                </c:pt>
                <c:pt idx="7">
                  <c:v>129901</c:v>
                </c:pt>
                <c:pt idx="8">
                  <c:v>3</c:v>
                </c:pt>
                <c:pt idx="9">
                  <c:v>26654</c:v>
                </c:pt>
                <c:pt idx="10">
                  <c:v>108</c:v>
                </c:pt>
                <c:pt idx="11">
                  <c:v>12810</c:v>
                </c:pt>
                <c:pt idx="12">
                  <c:v>33</c:v>
                </c:pt>
                <c:pt idx="13">
                  <c:v>36939</c:v>
                </c:pt>
                <c:pt idx="14">
                  <c:v>514</c:v>
                </c:pt>
                <c:pt idx="15">
                  <c:v>113453</c:v>
                </c:pt>
                <c:pt idx="16">
                  <c:v>2159</c:v>
                </c:pt>
              </c:numCache>
            </c:numRef>
          </c:val>
        </c:ser>
        <c:ser>
          <c:idx val="5"/>
          <c:order val="5"/>
          <c:tx>
            <c:strRef>
              <c:f>'Outbound call minutes relayed'!$I$4</c:f>
              <c:strCache>
                <c:ptCount val="1"/>
                <c:pt idx="0">
                  <c:v>Dec-15</c:v>
                </c:pt>
              </c:strCache>
            </c:strRef>
          </c:tx>
          <c:spPr>
            <a:solidFill>
              <a:schemeClr val="accent6"/>
            </a:solidFill>
            <a:ln>
              <a:noFill/>
            </a:ln>
            <a:effectLst/>
          </c:spPr>
          <c:invertIfNegative val="0"/>
          <c:cat>
            <c:strRef>
              <c:f>'Outbound call minutes relayed'!$C$5:$C$21</c:f>
              <c:strCache>
                <c:ptCount val="17"/>
                <c:pt idx="0">
                  <c:v>TTY – Type and Read</c:v>
                </c:pt>
                <c:pt idx="1">
                  <c:v>TTY – Type and Listen</c:v>
                </c:pt>
                <c:pt idx="2">
                  <c:v>TTY – Speak and Read</c:v>
                </c:pt>
                <c:pt idx="3">
                  <c:v>Voice calls</c:v>
                </c:pt>
                <c:pt idx="4">
                  <c:v>Modem/CTM</c:v>
                </c:pt>
                <c:pt idx="5">
                  <c:v>Speak and Listen</c:v>
                </c:pt>
                <c:pt idx="6">
                  <c:v>Speak and Listen (app)*</c:v>
                </c:pt>
                <c:pt idx="7">
                  <c:v>Internet relay</c:v>
                </c:pt>
                <c:pt idx="8">
                  <c:v>Internet relay (voice)</c:v>
                </c:pt>
                <c:pt idx="9">
                  <c:v>Internet relay (app)*</c:v>
                </c:pt>
                <c:pt idx="10">
                  <c:v>106 Emergency Service</c:v>
                </c:pt>
                <c:pt idx="11">
                  <c:v>Video relay</c:v>
                </c:pt>
                <c:pt idx="12">
                  <c:v>Video relay (voice)</c:v>
                </c:pt>
                <c:pt idx="13">
                  <c:v>SMS relay</c:v>
                </c:pt>
                <c:pt idx="14">
                  <c:v>SMS relay (voice)</c:v>
                </c:pt>
                <c:pt idx="15">
                  <c:v>Captioned relay (handset)</c:v>
                </c:pt>
                <c:pt idx="16">
                  <c:v>Captioned relay (web browser)</c:v>
                </c:pt>
              </c:strCache>
            </c:strRef>
          </c:cat>
          <c:val>
            <c:numRef>
              <c:f>'Outbound call minutes relayed'!$I$5:$I$21</c:f>
              <c:numCache>
                <c:formatCode>_-* #,##0_-;\-* #,##0_-;_-* "-"??_-;_-@_-</c:formatCode>
                <c:ptCount val="17"/>
                <c:pt idx="0">
                  <c:v>22290</c:v>
                </c:pt>
                <c:pt idx="1">
                  <c:v>947</c:v>
                </c:pt>
                <c:pt idx="2">
                  <c:v>34115</c:v>
                </c:pt>
                <c:pt idx="3">
                  <c:v>11001</c:v>
                </c:pt>
                <c:pt idx="4">
                  <c:v>137</c:v>
                </c:pt>
                <c:pt idx="5">
                  <c:v>785</c:v>
                </c:pt>
                <c:pt idx="6">
                  <c:v>35</c:v>
                </c:pt>
                <c:pt idx="7">
                  <c:v>124063</c:v>
                </c:pt>
                <c:pt idx="8">
                  <c:v>11</c:v>
                </c:pt>
                <c:pt idx="9">
                  <c:v>30485</c:v>
                </c:pt>
                <c:pt idx="10">
                  <c:v>107</c:v>
                </c:pt>
                <c:pt idx="11">
                  <c:v>14994</c:v>
                </c:pt>
                <c:pt idx="12">
                  <c:v>17</c:v>
                </c:pt>
                <c:pt idx="13">
                  <c:v>31235</c:v>
                </c:pt>
                <c:pt idx="14">
                  <c:v>344</c:v>
                </c:pt>
                <c:pt idx="15">
                  <c:v>111243</c:v>
                </c:pt>
                <c:pt idx="16">
                  <c:v>1433</c:v>
                </c:pt>
              </c:numCache>
            </c:numRef>
          </c:val>
        </c:ser>
        <c:ser>
          <c:idx val="6"/>
          <c:order val="6"/>
          <c:tx>
            <c:strRef>
              <c:f>'Outbound call minutes relayed'!$J$4</c:f>
              <c:strCache>
                <c:ptCount val="1"/>
                <c:pt idx="0">
                  <c:v>Jan-16</c:v>
                </c:pt>
              </c:strCache>
            </c:strRef>
          </c:tx>
          <c:spPr>
            <a:solidFill>
              <a:schemeClr val="accent1">
                <a:lumMod val="60000"/>
              </a:schemeClr>
            </a:solidFill>
            <a:ln>
              <a:noFill/>
            </a:ln>
            <a:effectLst/>
          </c:spPr>
          <c:invertIfNegative val="0"/>
          <c:cat>
            <c:strRef>
              <c:f>'Outbound call minutes relayed'!$C$5:$C$21</c:f>
              <c:strCache>
                <c:ptCount val="17"/>
                <c:pt idx="0">
                  <c:v>TTY – Type and Read</c:v>
                </c:pt>
                <c:pt idx="1">
                  <c:v>TTY – Type and Listen</c:v>
                </c:pt>
                <c:pt idx="2">
                  <c:v>TTY – Speak and Read</c:v>
                </c:pt>
                <c:pt idx="3">
                  <c:v>Voice calls</c:v>
                </c:pt>
                <c:pt idx="4">
                  <c:v>Modem/CTM</c:v>
                </c:pt>
                <c:pt idx="5">
                  <c:v>Speak and Listen</c:v>
                </c:pt>
                <c:pt idx="6">
                  <c:v>Speak and Listen (app)*</c:v>
                </c:pt>
                <c:pt idx="7">
                  <c:v>Internet relay</c:v>
                </c:pt>
                <c:pt idx="8">
                  <c:v>Internet relay (voice)</c:v>
                </c:pt>
                <c:pt idx="9">
                  <c:v>Internet relay (app)*</c:v>
                </c:pt>
                <c:pt idx="10">
                  <c:v>106 Emergency Service</c:v>
                </c:pt>
                <c:pt idx="11">
                  <c:v>Video relay</c:v>
                </c:pt>
                <c:pt idx="12">
                  <c:v>Video relay (voice)</c:v>
                </c:pt>
                <c:pt idx="13">
                  <c:v>SMS relay</c:v>
                </c:pt>
                <c:pt idx="14">
                  <c:v>SMS relay (voice)</c:v>
                </c:pt>
                <c:pt idx="15">
                  <c:v>Captioned relay (handset)</c:v>
                </c:pt>
                <c:pt idx="16">
                  <c:v>Captioned relay (web browser)</c:v>
                </c:pt>
              </c:strCache>
            </c:strRef>
          </c:cat>
          <c:val>
            <c:numRef>
              <c:f>'Outbound call minutes relayed'!$J$5:$J$21</c:f>
              <c:numCache>
                <c:formatCode>_-* #,##0_-;\-* #,##0_-;_-* "-"??_-;_-@_-</c:formatCode>
                <c:ptCount val="17"/>
                <c:pt idx="0">
                  <c:v>21746</c:v>
                </c:pt>
                <c:pt idx="1">
                  <c:v>730</c:v>
                </c:pt>
                <c:pt idx="2">
                  <c:v>30779</c:v>
                </c:pt>
                <c:pt idx="3">
                  <c:v>10243</c:v>
                </c:pt>
                <c:pt idx="4">
                  <c:v>125</c:v>
                </c:pt>
                <c:pt idx="5">
                  <c:v>876</c:v>
                </c:pt>
                <c:pt idx="6">
                  <c:v>2173</c:v>
                </c:pt>
                <c:pt idx="7">
                  <c:v>126226</c:v>
                </c:pt>
                <c:pt idx="8">
                  <c:v>8</c:v>
                </c:pt>
                <c:pt idx="9">
                  <c:v>31702</c:v>
                </c:pt>
                <c:pt idx="10">
                  <c:v>49</c:v>
                </c:pt>
                <c:pt idx="11">
                  <c:v>12541</c:v>
                </c:pt>
                <c:pt idx="12">
                  <c:v>48</c:v>
                </c:pt>
                <c:pt idx="13">
                  <c:v>35973</c:v>
                </c:pt>
                <c:pt idx="14">
                  <c:v>454</c:v>
                </c:pt>
                <c:pt idx="15">
                  <c:v>113527</c:v>
                </c:pt>
                <c:pt idx="16">
                  <c:v>1292</c:v>
                </c:pt>
              </c:numCache>
            </c:numRef>
          </c:val>
        </c:ser>
        <c:ser>
          <c:idx val="7"/>
          <c:order val="7"/>
          <c:tx>
            <c:strRef>
              <c:f>'Outbound call minutes relayed'!$K$4</c:f>
              <c:strCache>
                <c:ptCount val="1"/>
                <c:pt idx="0">
                  <c:v>Feb-16</c:v>
                </c:pt>
              </c:strCache>
            </c:strRef>
          </c:tx>
          <c:spPr>
            <a:solidFill>
              <a:schemeClr val="accent2">
                <a:lumMod val="60000"/>
              </a:schemeClr>
            </a:solidFill>
            <a:ln>
              <a:noFill/>
            </a:ln>
            <a:effectLst/>
          </c:spPr>
          <c:invertIfNegative val="0"/>
          <c:cat>
            <c:strRef>
              <c:f>'Outbound call minutes relayed'!$C$5:$C$21</c:f>
              <c:strCache>
                <c:ptCount val="17"/>
                <c:pt idx="0">
                  <c:v>TTY – Type and Read</c:v>
                </c:pt>
                <c:pt idx="1">
                  <c:v>TTY – Type and Listen</c:v>
                </c:pt>
                <c:pt idx="2">
                  <c:v>TTY – Speak and Read</c:v>
                </c:pt>
                <c:pt idx="3">
                  <c:v>Voice calls</c:v>
                </c:pt>
                <c:pt idx="4">
                  <c:v>Modem/CTM</c:v>
                </c:pt>
                <c:pt idx="5">
                  <c:v>Speak and Listen</c:v>
                </c:pt>
                <c:pt idx="6">
                  <c:v>Speak and Listen (app)*</c:v>
                </c:pt>
                <c:pt idx="7">
                  <c:v>Internet relay</c:v>
                </c:pt>
                <c:pt idx="8">
                  <c:v>Internet relay (voice)</c:v>
                </c:pt>
                <c:pt idx="9">
                  <c:v>Internet relay (app)*</c:v>
                </c:pt>
                <c:pt idx="10">
                  <c:v>106 Emergency Service</c:v>
                </c:pt>
                <c:pt idx="11">
                  <c:v>Video relay</c:v>
                </c:pt>
                <c:pt idx="12">
                  <c:v>Video relay (voice)</c:v>
                </c:pt>
                <c:pt idx="13">
                  <c:v>SMS relay</c:v>
                </c:pt>
                <c:pt idx="14">
                  <c:v>SMS relay (voice)</c:v>
                </c:pt>
                <c:pt idx="15">
                  <c:v>Captioned relay (handset)</c:v>
                </c:pt>
                <c:pt idx="16">
                  <c:v>Captioned relay (web browser)</c:v>
                </c:pt>
              </c:strCache>
            </c:strRef>
          </c:cat>
          <c:val>
            <c:numRef>
              <c:f>'Outbound call minutes relayed'!$K$5:$K$21</c:f>
              <c:numCache>
                <c:formatCode>_-* #,##0_-;\-* #,##0_-;_-* "-"??_-;_-@_-</c:formatCode>
                <c:ptCount val="17"/>
                <c:pt idx="0">
                  <c:v>22659</c:v>
                </c:pt>
                <c:pt idx="1">
                  <c:v>659</c:v>
                </c:pt>
                <c:pt idx="2">
                  <c:v>30452</c:v>
                </c:pt>
                <c:pt idx="3">
                  <c:v>9637</c:v>
                </c:pt>
                <c:pt idx="4">
                  <c:v>88</c:v>
                </c:pt>
                <c:pt idx="5">
                  <c:v>305</c:v>
                </c:pt>
                <c:pt idx="6">
                  <c:v>1595</c:v>
                </c:pt>
                <c:pt idx="7">
                  <c:v>138579</c:v>
                </c:pt>
                <c:pt idx="8">
                  <c:v>24</c:v>
                </c:pt>
                <c:pt idx="9">
                  <c:v>37152</c:v>
                </c:pt>
                <c:pt idx="10">
                  <c:v>52</c:v>
                </c:pt>
                <c:pt idx="11">
                  <c:v>15209</c:v>
                </c:pt>
                <c:pt idx="12">
                  <c:v>194</c:v>
                </c:pt>
                <c:pt idx="13">
                  <c:v>36375</c:v>
                </c:pt>
                <c:pt idx="14">
                  <c:v>469</c:v>
                </c:pt>
                <c:pt idx="15">
                  <c:v>120996</c:v>
                </c:pt>
                <c:pt idx="16">
                  <c:v>2850</c:v>
                </c:pt>
              </c:numCache>
            </c:numRef>
          </c:val>
        </c:ser>
        <c:ser>
          <c:idx val="8"/>
          <c:order val="8"/>
          <c:tx>
            <c:strRef>
              <c:f>'Outbound call minutes relayed'!$L$4</c:f>
              <c:strCache>
                <c:ptCount val="1"/>
                <c:pt idx="0">
                  <c:v>Mar-16</c:v>
                </c:pt>
              </c:strCache>
            </c:strRef>
          </c:tx>
          <c:spPr>
            <a:solidFill>
              <a:schemeClr val="accent3">
                <a:lumMod val="60000"/>
              </a:schemeClr>
            </a:solidFill>
            <a:ln>
              <a:noFill/>
            </a:ln>
            <a:effectLst/>
          </c:spPr>
          <c:invertIfNegative val="0"/>
          <c:cat>
            <c:strRef>
              <c:f>'Outbound call minutes relayed'!$C$5:$C$21</c:f>
              <c:strCache>
                <c:ptCount val="17"/>
                <c:pt idx="0">
                  <c:v>TTY – Type and Read</c:v>
                </c:pt>
                <c:pt idx="1">
                  <c:v>TTY – Type and Listen</c:v>
                </c:pt>
                <c:pt idx="2">
                  <c:v>TTY – Speak and Read</c:v>
                </c:pt>
                <c:pt idx="3">
                  <c:v>Voice calls</c:v>
                </c:pt>
                <c:pt idx="4">
                  <c:v>Modem/CTM</c:v>
                </c:pt>
                <c:pt idx="5">
                  <c:v>Speak and Listen</c:v>
                </c:pt>
                <c:pt idx="6">
                  <c:v>Speak and Listen (app)*</c:v>
                </c:pt>
                <c:pt idx="7">
                  <c:v>Internet relay</c:v>
                </c:pt>
                <c:pt idx="8">
                  <c:v>Internet relay (voice)</c:v>
                </c:pt>
                <c:pt idx="9">
                  <c:v>Internet relay (app)*</c:v>
                </c:pt>
                <c:pt idx="10">
                  <c:v>106 Emergency Service</c:v>
                </c:pt>
                <c:pt idx="11">
                  <c:v>Video relay</c:v>
                </c:pt>
                <c:pt idx="12">
                  <c:v>Video relay (voice)</c:v>
                </c:pt>
                <c:pt idx="13">
                  <c:v>SMS relay</c:v>
                </c:pt>
                <c:pt idx="14">
                  <c:v>SMS relay (voice)</c:v>
                </c:pt>
                <c:pt idx="15">
                  <c:v>Captioned relay (handset)</c:v>
                </c:pt>
                <c:pt idx="16">
                  <c:v>Captioned relay (web browser)</c:v>
                </c:pt>
              </c:strCache>
            </c:strRef>
          </c:cat>
          <c:val>
            <c:numRef>
              <c:f>'Outbound call minutes relayed'!$L$5:$L$21</c:f>
              <c:numCache>
                <c:formatCode>_-* #,##0_-;\-* #,##0_-;_-* "-"??_-;_-@_-</c:formatCode>
                <c:ptCount val="17"/>
                <c:pt idx="0">
                  <c:v>21430</c:v>
                </c:pt>
                <c:pt idx="1">
                  <c:v>460</c:v>
                </c:pt>
                <c:pt idx="2">
                  <c:v>34518</c:v>
                </c:pt>
                <c:pt idx="3">
                  <c:v>9759</c:v>
                </c:pt>
                <c:pt idx="4">
                  <c:v>46</c:v>
                </c:pt>
                <c:pt idx="5">
                  <c:v>445</c:v>
                </c:pt>
                <c:pt idx="6">
                  <c:v>2614</c:v>
                </c:pt>
                <c:pt idx="7">
                  <c:v>137112</c:v>
                </c:pt>
                <c:pt idx="8">
                  <c:v>45</c:v>
                </c:pt>
                <c:pt idx="9">
                  <c:v>36929</c:v>
                </c:pt>
                <c:pt idx="10">
                  <c:v>33</c:v>
                </c:pt>
                <c:pt idx="11">
                  <c:v>12252</c:v>
                </c:pt>
                <c:pt idx="12">
                  <c:v>66</c:v>
                </c:pt>
                <c:pt idx="13">
                  <c:v>30153</c:v>
                </c:pt>
                <c:pt idx="14">
                  <c:v>363</c:v>
                </c:pt>
                <c:pt idx="15">
                  <c:v>137187</c:v>
                </c:pt>
                <c:pt idx="16">
                  <c:v>3561</c:v>
                </c:pt>
              </c:numCache>
            </c:numRef>
          </c:val>
        </c:ser>
        <c:ser>
          <c:idx val="9"/>
          <c:order val="9"/>
          <c:tx>
            <c:strRef>
              <c:f>'Outbound call minutes relayed'!$M$4</c:f>
              <c:strCache>
                <c:ptCount val="1"/>
                <c:pt idx="0">
                  <c:v>Apr-16</c:v>
                </c:pt>
              </c:strCache>
            </c:strRef>
          </c:tx>
          <c:spPr>
            <a:solidFill>
              <a:schemeClr val="accent4">
                <a:lumMod val="60000"/>
              </a:schemeClr>
            </a:solidFill>
            <a:ln>
              <a:noFill/>
            </a:ln>
            <a:effectLst/>
          </c:spPr>
          <c:invertIfNegative val="0"/>
          <c:cat>
            <c:strRef>
              <c:f>'Outbound call minutes relayed'!$C$5:$C$21</c:f>
              <c:strCache>
                <c:ptCount val="17"/>
                <c:pt idx="0">
                  <c:v>TTY – Type and Read</c:v>
                </c:pt>
                <c:pt idx="1">
                  <c:v>TTY – Type and Listen</c:v>
                </c:pt>
                <c:pt idx="2">
                  <c:v>TTY – Speak and Read</c:v>
                </c:pt>
                <c:pt idx="3">
                  <c:v>Voice calls</c:v>
                </c:pt>
                <c:pt idx="4">
                  <c:v>Modem/CTM</c:v>
                </c:pt>
                <c:pt idx="5">
                  <c:v>Speak and Listen</c:v>
                </c:pt>
                <c:pt idx="6">
                  <c:v>Speak and Listen (app)*</c:v>
                </c:pt>
                <c:pt idx="7">
                  <c:v>Internet relay</c:v>
                </c:pt>
                <c:pt idx="8">
                  <c:v>Internet relay (voice)</c:v>
                </c:pt>
                <c:pt idx="9">
                  <c:v>Internet relay (app)*</c:v>
                </c:pt>
                <c:pt idx="10">
                  <c:v>106 Emergency Service</c:v>
                </c:pt>
                <c:pt idx="11">
                  <c:v>Video relay</c:v>
                </c:pt>
                <c:pt idx="12">
                  <c:v>Video relay (voice)</c:v>
                </c:pt>
                <c:pt idx="13">
                  <c:v>SMS relay</c:v>
                </c:pt>
                <c:pt idx="14">
                  <c:v>SMS relay (voice)</c:v>
                </c:pt>
                <c:pt idx="15">
                  <c:v>Captioned relay (handset)</c:v>
                </c:pt>
                <c:pt idx="16">
                  <c:v>Captioned relay (web browser)</c:v>
                </c:pt>
              </c:strCache>
            </c:strRef>
          </c:cat>
          <c:val>
            <c:numRef>
              <c:f>'Outbound call minutes relayed'!$M$5:$M$21</c:f>
              <c:numCache>
                <c:formatCode>_-* #,##0_-;\-* #,##0_-;_-* "-"??_-;_-@_-</c:formatCode>
                <c:ptCount val="17"/>
                <c:pt idx="0">
                  <c:v>18646</c:v>
                </c:pt>
                <c:pt idx="1">
                  <c:v>412</c:v>
                </c:pt>
                <c:pt idx="2">
                  <c:v>28904</c:v>
                </c:pt>
                <c:pt idx="3">
                  <c:v>9360</c:v>
                </c:pt>
                <c:pt idx="4">
                  <c:v>659</c:v>
                </c:pt>
                <c:pt idx="5">
                  <c:v>654</c:v>
                </c:pt>
                <c:pt idx="6">
                  <c:v>3361</c:v>
                </c:pt>
                <c:pt idx="7">
                  <c:v>130012</c:v>
                </c:pt>
                <c:pt idx="8">
                  <c:v>12</c:v>
                </c:pt>
                <c:pt idx="9">
                  <c:v>39277</c:v>
                </c:pt>
                <c:pt idx="10">
                  <c:v>37</c:v>
                </c:pt>
                <c:pt idx="11">
                  <c:v>15921</c:v>
                </c:pt>
                <c:pt idx="12">
                  <c:v>0</c:v>
                </c:pt>
                <c:pt idx="13">
                  <c:v>29079</c:v>
                </c:pt>
                <c:pt idx="14">
                  <c:v>509</c:v>
                </c:pt>
                <c:pt idx="15">
                  <c:v>146461</c:v>
                </c:pt>
                <c:pt idx="16">
                  <c:v>2868</c:v>
                </c:pt>
              </c:numCache>
            </c:numRef>
          </c:val>
        </c:ser>
        <c:ser>
          <c:idx val="10"/>
          <c:order val="10"/>
          <c:tx>
            <c:strRef>
              <c:f>'Outbound call minutes relayed'!$N$4</c:f>
              <c:strCache>
                <c:ptCount val="1"/>
                <c:pt idx="0">
                  <c:v>May-16</c:v>
                </c:pt>
              </c:strCache>
            </c:strRef>
          </c:tx>
          <c:spPr>
            <a:solidFill>
              <a:schemeClr val="accent5">
                <a:lumMod val="60000"/>
              </a:schemeClr>
            </a:solidFill>
            <a:ln>
              <a:noFill/>
            </a:ln>
            <a:effectLst/>
          </c:spPr>
          <c:invertIfNegative val="0"/>
          <c:cat>
            <c:strRef>
              <c:f>'Outbound call minutes relayed'!$C$5:$C$21</c:f>
              <c:strCache>
                <c:ptCount val="17"/>
                <c:pt idx="0">
                  <c:v>TTY – Type and Read</c:v>
                </c:pt>
                <c:pt idx="1">
                  <c:v>TTY – Type and Listen</c:v>
                </c:pt>
                <c:pt idx="2">
                  <c:v>TTY – Speak and Read</c:v>
                </c:pt>
                <c:pt idx="3">
                  <c:v>Voice calls</c:v>
                </c:pt>
                <c:pt idx="4">
                  <c:v>Modem/CTM</c:v>
                </c:pt>
                <c:pt idx="5">
                  <c:v>Speak and Listen</c:v>
                </c:pt>
                <c:pt idx="6">
                  <c:v>Speak and Listen (app)*</c:v>
                </c:pt>
                <c:pt idx="7">
                  <c:v>Internet relay</c:v>
                </c:pt>
                <c:pt idx="8">
                  <c:v>Internet relay (voice)</c:v>
                </c:pt>
                <c:pt idx="9">
                  <c:v>Internet relay (app)*</c:v>
                </c:pt>
                <c:pt idx="10">
                  <c:v>106 Emergency Service</c:v>
                </c:pt>
                <c:pt idx="11">
                  <c:v>Video relay</c:v>
                </c:pt>
                <c:pt idx="12">
                  <c:v>Video relay (voice)</c:v>
                </c:pt>
                <c:pt idx="13">
                  <c:v>SMS relay</c:v>
                </c:pt>
                <c:pt idx="14">
                  <c:v>SMS relay (voice)</c:v>
                </c:pt>
                <c:pt idx="15">
                  <c:v>Captioned relay (handset)</c:v>
                </c:pt>
                <c:pt idx="16">
                  <c:v>Captioned relay (web browser)</c:v>
                </c:pt>
              </c:strCache>
            </c:strRef>
          </c:cat>
          <c:val>
            <c:numRef>
              <c:f>'Outbound call minutes relayed'!$N$5:$N$21</c:f>
              <c:numCache>
                <c:formatCode>_-* #,##0_-;\-* #,##0_-;_-* "-"??_-;_-@_-</c:formatCode>
                <c:ptCount val="17"/>
                <c:pt idx="0">
                  <c:v>20240</c:v>
                </c:pt>
                <c:pt idx="1">
                  <c:v>359</c:v>
                </c:pt>
                <c:pt idx="2">
                  <c:v>30417</c:v>
                </c:pt>
                <c:pt idx="3">
                  <c:v>10358</c:v>
                </c:pt>
                <c:pt idx="4">
                  <c:v>149</c:v>
                </c:pt>
                <c:pt idx="5">
                  <c:v>598</c:v>
                </c:pt>
                <c:pt idx="6">
                  <c:v>3665</c:v>
                </c:pt>
                <c:pt idx="7">
                  <c:v>126754</c:v>
                </c:pt>
                <c:pt idx="8">
                  <c:v>29</c:v>
                </c:pt>
                <c:pt idx="9">
                  <c:v>41075</c:v>
                </c:pt>
                <c:pt idx="10">
                  <c:v>47</c:v>
                </c:pt>
                <c:pt idx="11">
                  <c:v>16045</c:v>
                </c:pt>
                <c:pt idx="12">
                  <c:v>0</c:v>
                </c:pt>
                <c:pt idx="13">
                  <c:v>32802</c:v>
                </c:pt>
                <c:pt idx="14">
                  <c:v>447</c:v>
                </c:pt>
                <c:pt idx="15">
                  <c:v>177282</c:v>
                </c:pt>
                <c:pt idx="16">
                  <c:v>2240</c:v>
                </c:pt>
              </c:numCache>
            </c:numRef>
          </c:val>
        </c:ser>
        <c:ser>
          <c:idx val="11"/>
          <c:order val="11"/>
          <c:tx>
            <c:strRef>
              <c:f>'Outbound call minutes relayed'!$O$4</c:f>
              <c:strCache>
                <c:ptCount val="1"/>
                <c:pt idx="0">
                  <c:v>Jun-16</c:v>
                </c:pt>
              </c:strCache>
            </c:strRef>
          </c:tx>
          <c:spPr>
            <a:solidFill>
              <a:schemeClr val="accent6">
                <a:lumMod val="60000"/>
              </a:schemeClr>
            </a:solidFill>
            <a:ln>
              <a:noFill/>
            </a:ln>
            <a:effectLst/>
          </c:spPr>
          <c:invertIfNegative val="0"/>
          <c:cat>
            <c:strRef>
              <c:f>'Outbound call minutes relayed'!$C$5:$C$21</c:f>
              <c:strCache>
                <c:ptCount val="17"/>
                <c:pt idx="0">
                  <c:v>TTY – Type and Read</c:v>
                </c:pt>
                <c:pt idx="1">
                  <c:v>TTY – Type and Listen</c:v>
                </c:pt>
                <c:pt idx="2">
                  <c:v>TTY – Speak and Read</c:v>
                </c:pt>
                <c:pt idx="3">
                  <c:v>Voice calls</c:v>
                </c:pt>
                <c:pt idx="4">
                  <c:v>Modem/CTM</c:v>
                </c:pt>
                <c:pt idx="5">
                  <c:v>Speak and Listen</c:v>
                </c:pt>
                <c:pt idx="6">
                  <c:v>Speak and Listen (app)*</c:v>
                </c:pt>
                <c:pt idx="7">
                  <c:v>Internet relay</c:v>
                </c:pt>
                <c:pt idx="8">
                  <c:v>Internet relay (voice)</c:v>
                </c:pt>
                <c:pt idx="9">
                  <c:v>Internet relay (app)*</c:v>
                </c:pt>
                <c:pt idx="10">
                  <c:v>106 Emergency Service</c:v>
                </c:pt>
                <c:pt idx="11">
                  <c:v>Video relay</c:v>
                </c:pt>
                <c:pt idx="12">
                  <c:v>Video relay (voice)</c:v>
                </c:pt>
                <c:pt idx="13">
                  <c:v>SMS relay</c:v>
                </c:pt>
                <c:pt idx="14">
                  <c:v>SMS relay (voice)</c:v>
                </c:pt>
                <c:pt idx="15">
                  <c:v>Captioned relay (handset)</c:v>
                </c:pt>
                <c:pt idx="16">
                  <c:v>Captioned relay (web browser)</c:v>
                </c:pt>
              </c:strCache>
            </c:strRef>
          </c:cat>
          <c:val>
            <c:numRef>
              <c:f>'Outbound call minutes relayed'!$O$5:$O$21</c:f>
              <c:numCache>
                <c:formatCode>_-* #,##0_-;\-* #,##0_-;_-* "-"??_-;_-@_-</c:formatCode>
                <c:ptCount val="17"/>
                <c:pt idx="0">
                  <c:v>19405</c:v>
                </c:pt>
                <c:pt idx="1">
                  <c:v>352</c:v>
                </c:pt>
                <c:pt idx="2">
                  <c:v>30182</c:v>
                </c:pt>
                <c:pt idx="3">
                  <c:v>10484</c:v>
                </c:pt>
                <c:pt idx="4">
                  <c:v>88</c:v>
                </c:pt>
                <c:pt idx="5">
                  <c:v>435</c:v>
                </c:pt>
                <c:pt idx="6">
                  <c:v>2980</c:v>
                </c:pt>
                <c:pt idx="7">
                  <c:v>125693</c:v>
                </c:pt>
                <c:pt idx="8">
                  <c:v>58</c:v>
                </c:pt>
                <c:pt idx="9">
                  <c:v>38422</c:v>
                </c:pt>
                <c:pt idx="10">
                  <c:v>75</c:v>
                </c:pt>
                <c:pt idx="11">
                  <c:v>13462</c:v>
                </c:pt>
                <c:pt idx="12">
                  <c:v>12</c:v>
                </c:pt>
                <c:pt idx="13">
                  <c:v>31599</c:v>
                </c:pt>
                <c:pt idx="14">
                  <c:v>314</c:v>
                </c:pt>
                <c:pt idx="15">
                  <c:v>191332</c:v>
                </c:pt>
                <c:pt idx="16">
                  <c:v>2948</c:v>
                </c:pt>
              </c:numCache>
            </c:numRef>
          </c:val>
        </c:ser>
        <c:dLbls>
          <c:showLegendKey val="0"/>
          <c:showVal val="0"/>
          <c:showCatName val="0"/>
          <c:showSerName val="0"/>
          <c:showPercent val="0"/>
          <c:showBubbleSize val="0"/>
        </c:dLbls>
        <c:gapWidth val="150"/>
        <c:overlap val="100"/>
        <c:axId val="666412000"/>
        <c:axId val="666412392"/>
      </c:barChart>
      <c:catAx>
        <c:axId val="66641200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66412392"/>
        <c:crosses val="autoZero"/>
        <c:auto val="1"/>
        <c:lblAlgn val="ctr"/>
        <c:lblOffset val="100"/>
        <c:noMultiLvlLbl val="0"/>
      </c:catAx>
      <c:valAx>
        <c:axId val="666412392"/>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6641200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r>
              <a:rPr lang="en-US" sz="1200" b="1"/>
              <a:t>Calls to Emergency Services 1 July 2015 - 30 June 2016</a:t>
            </a:r>
          </a:p>
        </c:rich>
      </c:tx>
      <c:layout>
        <c:manualLayout>
          <c:xMode val="edge"/>
          <c:yMode val="edge"/>
          <c:x val="0.12813059505002633"/>
          <c:y val="5.0672076756668592E-2"/>
        </c:manualLayout>
      </c:layout>
      <c:overlay val="0"/>
      <c:spPr>
        <a:noFill/>
        <a:ln>
          <a:noFill/>
        </a:ln>
        <a:effectLst/>
      </c:spPr>
      <c:txPr>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explosion val="2"/>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Pt>
            <c:idx val="8"/>
            <c:bubble3D val="0"/>
            <c:spPr>
              <a:solidFill>
                <a:schemeClr val="accent3">
                  <a:lumMod val="60000"/>
                </a:schemeClr>
              </a:solidFill>
              <a:ln w="19050">
                <a:solidFill>
                  <a:schemeClr val="lt1"/>
                </a:solidFill>
              </a:ln>
              <a:effectLst/>
            </c:spPr>
          </c:dPt>
          <c:dLbls>
            <c:numFmt formatCode="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'Emergency Services'!$A$16:$A$24</c:f>
              <c:strCache>
                <c:ptCount val="9"/>
                <c:pt idx="0">
                  <c:v>TTY users to 106</c:v>
                </c:pt>
                <c:pt idx="1">
                  <c:v>TTY users to Triple Zero</c:v>
                </c:pt>
                <c:pt idx="2">
                  <c:v>Internet relay web browser users to Triple Zero</c:v>
                </c:pt>
                <c:pt idx="3">
                  <c:v>Internet relay app users to Triple Zero</c:v>
                </c:pt>
                <c:pt idx="4">
                  <c:v>Speak and Listen users to Triple Zero</c:v>
                </c:pt>
                <c:pt idx="5">
                  <c:v>Speak and Listen App users to Triple Zero</c:v>
                </c:pt>
                <c:pt idx="6">
                  <c:v>SMS relay users to Triple Zero</c:v>
                </c:pt>
                <c:pt idx="7">
                  <c:v>Video relay users to Triple Zero</c:v>
                </c:pt>
                <c:pt idx="8">
                  <c:v>Captioned relay users to Triple Zero</c:v>
                </c:pt>
              </c:strCache>
            </c:strRef>
          </c:cat>
          <c:val>
            <c:numRef>
              <c:f>'Emergency Services'!$B$16:$B$24</c:f>
              <c:numCache>
                <c:formatCode>General</c:formatCode>
                <c:ptCount val="9"/>
                <c:pt idx="0">
                  <c:v>100</c:v>
                </c:pt>
                <c:pt idx="1">
                  <c:v>35</c:v>
                </c:pt>
                <c:pt idx="2">
                  <c:v>222</c:v>
                </c:pt>
                <c:pt idx="3">
                  <c:v>145</c:v>
                </c:pt>
                <c:pt idx="4">
                  <c:v>5</c:v>
                </c:pt>
                <c:pt idx="5">
                  <c:v>1</c:v>
                </c:pt>
                <c:pt idx="6">
                  <c:v>282</c:v>
                </c:pt>
                <c:pt idx="7">
                  <c:v>12</c:v>
                </c:pt>
                <c:pt idx="8">
                  <c:v>311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63331815750519327"/>
          <c:y val="0.16965146272129927"/>
          <c:w val="0.35404361184709732"/>
          <c:h val="0.75076813817433219"/>
        </c:manualLayout>
      </c:layout>
      <c:overlay val="0"/>
      <c:spPr>
        <a:noFill/>
        <a:ln>
          <a:noFill/>
        </a:ln>
        <a:effectLst/>
      </c:spPr>
      <c:txPr>
        <a:bodyPr rot="0" spcFirstLastPara="1" vertOverflow="ellipsis" vert="horz" wrap="square" anchor="ctr" anchorCtr="1"/>
        <a:lstStyle/>
        <a:p>
          <a:pPr rtl="0">
            <a:defRPr sz="105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Helpdesk enquiries</a:t>
            </a:r>
          </a:p>
        </c:rich>
      </c:tx>
      <c:layout>
        <c:manualLayout>
          <c:xMode val="edge"/>
          <c:yMode val="edge"/>
          <c:x val="0.38654143974263466"/>
          <c:y val="2.4454130533709793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stacked"/>
        <c:varyColors val="0"/>
        <c:ser>
          <c:idx val="0"/>
          <c:order val="0"/>
          <c:tx>
            <c:strRef>
              <c:f>Helpdesk!$B$2</c:f>
              <c:strCache>
                <c:ptCount val="1"/>
                <c:pt idx="0">
                  <c:v>Q1 2015-16</c:v>
                </c:pt>
              </c:strCache>
            </c:strRef>
          </c:tx>
          <c:spPr>
            <a:solidFill>
              <a:schemeClr val="accent1"/>
            </a:solidFill>
            <a:ln>
              <a:noFill/>
            </a:ln>
            <a:effectLst/>
          </c:spPr>
          <c:invertIfNegative val="0"/>
          <c:cat>
            <c:strRef>
              <c:f>Helpdesk!$A$3:$A$10</c:f>
              <c:strCache>
                <c:ptCount val="8"/>
                <c:pt idx="0">
                  <c:v>Not for NRS</c:v>
                </c:pt>
                <c:pt idx="1">
                  <c:v>Client introduction</c:v>
                </c:pt>
                <c:pt idx="2">
                  <c:v>Client maintenance and support</c:v>
                </c:pt>
                <c:pt idx="3">
                  <c:v>Business introduction and support</c:v>
                </c:pt>
                <c:pt idx="4">
                  <c:v>Technical support and issue resolution</c:v>
                </c:pt>
                <c:pt idx="5">
                  <c:v>Unwelcome calls</c:v>
                </c:pt>
                <c:pt idx="6">
                  <c:v>Feedback</c:v>
                </c:pt>
                <c:pt idx="7">
                  <c:v>Complaints</c:v>
                </c:pt>
              </c:strCache>
            </c:strRef>
          </c:cat>
          <c:val>
            <c:numRef>
              <c:f>Helpdesk!$B$3:$B$10</c:f>
              <c:numCache>
                <c:formatCode>General</c:formatCode>
                <c:ptCount val="8"/>
                <c:pt idx="0" formatCode="#,##0">
                  <c:v>1150</c:v>
                </c:pt>
                <c:pt idx="1">
                  <c:v>243</c:v>
                </c:pt>
                <c:pt idx="2">
                  <c:v>512</c:v>
                </c:pt>
                <c:pt idx="3">
                  <c:v>295</c:v>
                </c:pt>
                <c:pt idx="4">
                  <c:v>45</c:v>
                </c:pt>
                <c:pt idx="5">
                  <c:v>19</c:v>
                </c:pt>
                <c:pt idx="6">
                  <c:v>34</c:v>
                </c:pt>
                <c:pt idx="7">
                  <c:v>46</c:v>
                </c:pt>
              </c:numCache>
            </c:numRef>
          </c:val>
        </c:ser>
        <c:ser>
          <c:idx val="1"/>
          <c:order val="1"/>
          <c:tx>
            <c:strRef>
              <c:f>Helpdesk!$C$2</c:f>
              <c:strCache>
                <c:ptCount val="1"/>
                <c:pt idx="0">
                  <c:v>Q2 2015-16</c:v>
                </c:pt>
              </c:strCache>
            </c:strRef>
          </c:tx>
          <c:spPr>
            <a:solidFill>
              <a:schemeClr val="accent2"/>
            </a:solidFill>
            <a:ln>
              <a:noFill/>
            </a:ln>
            <a:effectLst/>
          </c:spPr>
          <c:invertIfNegative val="0"/>
          <c:cat>
            <c:strRef>
              <c:f>Helpdesk!$A$3:$A$10</c:f>
              <c:strCache>
                <c:ptCount val="8"/>
                <c:pt idx="0">
                  <c:v>Not for NRS</c:v>
                </c:pt>
                <c:pt idx="1">
                  <c:v>Client introduction</c:v>
                </c:pt>
                <c:pt idx="2">
                  <c:v>Client maintenance and support</c:v>
                </c:pt>
                <c:pt idx="3">
                  <c:v>Business introduction and support</c:v>
                </c:pt>
                <c:pt idx="4">
                  <c:v>Technical support and issue resolution</c:v>
                </c:pt>
                <c:pt idx="5">
                  <c:v>Unwelcome calls</c:v>
                </c:pt>
                <c:pt idx="6">
                  <c:v>Feedback</c:v>
                </c:pt>
                <c:pt idx="7">
                  <c:v>Complaints</c:v>
                </c:pt>
              </c:strCache>
            </c:strRef>
          </c:cat>
          <c:val>
            <c:numRef>
              <c:f>Helpdesk!$C$3:$C$10</c:f>
              <c:numCache>
                <c:formatCode>General</c:formatCode>
                <c:ptCount val="8"/>
                <c:pt idx="0">
                  <c:v>988</c:v>
                </c:pt>
                <c:pt idx="1">
                  <c:v>194</c:v>
                </c:pt>
                <c:pt idx="2">
                  <c:v>438</c:v>
                </c:pt>
                <c:pt idx="3">
                  <c:v>228</c:v>
                </c:pt>
                <c:pt idx="4">
                  <c:v>54</c:v>
                </c:pt>
                <c:pt idx="5">
                  <c:v>10</c:v>
                </c:pt>
                <c:pt idx="6">
                  <c:v>27</c:v>
                </c:pt>
                <c:pt idx="7">
                  <c:v>74</c:v>
                </c:pt>
              </c:numCache>
            </c:numRef>
          </c:val>
        </c:ser>
        <c:ser>
          <c:idx val="2"/>
          <c:order val="2"/>
          <c:tx>
            <c:strRef>
              <c:f>Helpdesk!$D$2</c:f>
              <c:strCache>
                <c:ptCount val="1"/>
                <c:pt idx="0">
                  <c:v>Q3 2015-16</c:v>
                </c:pt>
              </c:strCache>
            </c:strRef>
          </c:tx>
          <c:spPr>
            <a:solidFill>
              <a:schemeClr val="accent3"/>
            </a:solidFill>
            <a:ln>
              <a:noFill/>
            </a:ln>
            <a:effectLst/>
          </c:spPr>
          <c:invertIfNegative val="0"/>
          <c:cat>
            <c:strRef>
              <c:f>Helpdesk!$A$3:$A$10</c:f>
              <c:strCache>
                <c:ptCount val="8"/>
                <c:pt idx="0">
                  <c:v>Not for NRS</c:v>
                </c:pt>
                <c:pt idx="1">
                  <c:v>Client introduction</c:v>
                </c:pt>
                <c:pt idx="2">
                  <c:v>Client maintenance and support</c:v>
                </c:pt>
                <c:pt idx="3">
                  <c:v>Business introduction and support</c:v>
                </c:pt>
                <c:pt idx="4">
                  <c:v>Technical support and issue resolution</c:v>
                </c:pt>
                <c:pt idx="5">
                  <c:v>Unwelcome calls</c:v>
                </c:pt>
                <c:pt idx="6">
                  <c:v>Feedback</c:v>
                </c:pt>
                <c:pt idx="7">
                  <c:v>Complaints</c:v>
                </c:pt>
              </c:strCache>
            </c:strRef>
          </c:cat>
          <c:val>
            <c:numRef>
              <c:f>Helpdesk!$D$3:$D$10</c:f>
              <c:numCache>
                <c:formatCode>General</c:formatCode>
                <c:ptCount val="8"/>
                <c:pt idx="0">
                  <c:v>686</c:v>
                </c:pt>
                <c:pt idx="1">
                  <c:v>200</c:v>
                </c:pt>
                <c:pt idx="2">
                  <c:v>442</c:v>
                </c:pt>
                <c:pt idx="3">
                  <c:v>298</c:v>
                </c:pt>
                <c:pt idx="4">
                  <c:v>49</c:v>
                </c:pt>
                <c:pt idx="5">
                  <c:v>9</c:v>
                </c:pt>
                <c:pt idx="6">
                  <c:v>15</c:v>
                </c:pt>
                <c:pt idx="7">
                  <c:v>87</c:v>
                </c:pt>
              </c:numCache>
            </c:numRef>
          </c:val>
        </c:ser>
        <c:ser>
          <c:idx val="3"/>
          <c:order val="3"/>
          <c:tx>
            <c:strRef>
              <c:f>Helpdesk!$E$2</c:f>
              <c:strCache>
                <c:ptCount val="1"/>
                <c:pt idx="0">
                  <c:v>Q4 2015-16</c:v>
                </c:pt>
              </c:strCache>
            </c:strRef>
          </c:tx>
          <c:spPr>
            <a:solidFill>
              <a:schemeClr val="accent4"/>
            </a:solidFill>
            <a:ln>
              <a:noFill/>
            </a:ln>
            <a:effectLst/>
          </c:spPr>
          <c:invertIfNegative val="0"/>
          <c:cat>
            <c:strRef>
              <c:f>Helpdesk!$A$3:$A$10</c:f>
              <c:strCache>
                <c:ptCount val="8"/>
                <c:pt idx="0">
                  <c:v>Not for NRS</c:v>
                </c:pt>
                <c:pt idx="1">
                  <c:v>Client introduction</c:v>
                </c:pt>
                <c:pt idx="2">
                  <c:v>Client maintenance and support</c:v>
                </c:pt>
                <c:pt idx="3">
                  <c:v>Business introduction and support</c:v>
                </c:pt>
                <c:pt idx="4">
                  <c:v>Technical support and issue resolution</c:v>
                </c:pt>
                <c:pt idx="5">
                  <c:v>Unwelcome calls</c:v>
                </c:pt>
                <c:pt idx="6">
                  <c:v>Feedback</c:v>
                </c:pt>
                <c:pt idx="7">
                  <c:v>Complaints</c:v>
                </c:pt>
              </c:strCache>
            </c:strRef>
          </c:cat>
          <c:val>
            <c:numRef>
              <c:f>Helpdesk!$E$3:$E$10</c:f>
              <c:numCache>
                <c:formatCode>General</c:formatCode>
                <c:ptCount val="8"/>
                <c:pt idx="0">
                  <c:v>680</c:v>
                </c:pt>
                <c:pt idx="1">
                  <c:v>223</c:v>
                </c:pt>
                <c:pt idx="2">
                  <c:v>474</c:v>
                </c:pt>
                <c:pt idx="3">
                  <c:v>288</c:v>
                </c:pt>
                <c:pt idx="4">
                  <c:v>39</c:v>
                </c:pt>
                <c:pt idx="5">
                  <c:v>10</c:v>
                </c:pt>
                <c:pt idx="6">
                  <c:v>20</c:v>
                </c:pt>
                <c:pt idx="7">
                  <c:v>71</c:v>
                </c:pt>
              </c:numCache>
            </c:numRef>
          </c:val>
        </c:ser>
        <c:dLbls>
          <c:showLegendKey val="0"/>
          <c:showVal val="0"/>
          <c:showCatName val="0"/>
          <c:showSerName val="0"/>
          <c:showPercent val="0"/>
          <c:showBubbleSize val="0"/>
        </c:dLbls>
        <c:gapWidth val="150"/>
        <c:overlap val="100"/>
        <c:axId val="666421800"/>
        <c:axId val="666422192"/>
        <c:extLst/>
      </c:barChart>
      <c:catAx>
        <c:axId val="666421800"/>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666422192"/>
        <c:crosses val="autoZero"/>
        <c:auto val="1"/>
        <c:lblAlgn val="ctr"/>
        <c:lblOffset val="100"/>
        <c:noMultiLvlLbl val="0"/>
      </c:catAx>
      <c:valAx>
        <c:axId val="666422192"/>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6642180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81984141CEE194396327F7B53B1A5E1" ma:contentTypeVersion="0" ma:contentTypeDescription="Create a new document." ma:contentTypeScope="" ma:versionID="33e0e303f457533e21b45efeae2314a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AF60C5-5176-49FB-AB7A-95092674D393}">
  <ds:schemaRefs>
    <ds:schemaRef ds:uri="http://schemas.microsoft.com/sharepoint/v3/contenttype/forms"/>
  </ds:schemaRefs>
</ds:datastoreItem>
</file>

<file path=customXml/itemProps2.xml><?xml version="1.0" encoding="utf-8"?>
<ds:datastoreItem xmlns:ds="http://schemas.openxmlformats.org/officeDocument/2006/customXml" ds:itemID="{095AC75C-DDE9-4745-B141-E63512F7FA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83B1B18-5CC7-4B34-A370-60767FA8009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A152246E-DCEC-4854-A09E-659469546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F7F7B281.dotm</Template>
  <TotalTime>0</TotalTime>
  <Pages>11</Pages>
  <Words>1964</Words>
  <Characters>11197</Characters>
  <Application>Microsoft Office Word</Application>
  <DocSecurity>4</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Department of Communications</Company>
  <LinksUpToDate>false</LinksUpToDate>
  <CharactersWithSpaces>13135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Fox1, Dulcinea</dc:creator>
  <cp:keywords/>
  <dc:description/>
  <cp:lastModifiedBy>Carnovale, Nick</cp:lastModifiedBy>
  <cp:revision>2</cp:revision>
  <cp:lastPrinted>2016-06-20T03:16:00Z</cp:lastPrinted>
  <dcterms:created xsi:type="dcterms:W3CDTF">2016-08-26T04:00:00Z</dcterms:created>
  <dcterms:modified xsi:type="dcterms:W3CDTF">2016-08-26T04:00:00Z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0x010100481984141CEE194396327F7B53B1A5E1</vt:lpwstr>
  </property>
  <property fmtid="{D5CDD505-2E9C-101B-9397-08002B2CF9AE}" pid="3" name="TrimRevisionNumber">
    <vt:i4>1</vt:i4>
  </property>
</Properties>
</file>